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2A3B" w14:textId="188A76A7" w:rsidR="00D17A45" w:rsidRPr="00D17A45" w:rsidRDefault="00D17A45" w:rsidP="4F2FA2C8">
      <w:pPr>
        <w:spacing w:line="340" w:lineRule="exact"/>
        <w:jc w:val="right"/>
        <w:rPr>
          <w:rFonts w:asciiTheme="minorEastAsia" w:hAnsiTheme="minorEastAsia"/>
        </w:rPr>
      </w:pPr>
      <w:r w:rsidRPr="4F2FA2C8">
        <w:rPr>
          <w:rFonts w:asciiTheme="minorEastAsia" w:hAnsiTheme="minorEastAsia"/>
        </w:rPr>
        <w:t>令和</w:t>
      </w:r>
      <w:r w:rsidR="32A570C2" w:rsidRPr="4F2FA2C8">
        <w:rPr>
          <w:rFonts w:asciiTheme="minorEastAsia" w:hAnsiTheme="minorEastAsia"/>
        </w:rPr>
        <w:t>〇</w:t>
      </w:r>
      <w:r w:rsidRPr="4F2FA2C8">
        <w:rPr>
          <w:rFonts w:asciiTheme="minorEastAsia" w:hAnsiTheme="minorEastAsia"/>
        </w:rPr>
        <w:t>年〇月〇日</w:t>
      </w:r>
    </w:p>
    <w:p w14:paraId="5B662008" w14:textId="7790DC31" w:rsidR="00691FB9" w:rsidRPr="002C19B5" w:rsidRDefault="00691FB9" w:rsidP="4F2FA2C8">
      <w:pPr>
        <w:spacing w:line="340" w:lineRule="exact"/>
        <w:rPr>
          <w:rFonts w:asciiTheme="minorEastAsia" w:hAnsiTheme="minorEastAsia"/>
        </w:rPr>
      </w:pPr>
      <w:r w:rsidRPr="4F2FA2C8">
        <w:rPr>
          <w:rFonts w:asciiTheme="minorEastAsia" w:hAnsiTheme="minorEastAsia"/>
        </w:rPr>
        <w:t>〇〇発　第〇〇号</w:t>
      </w:r>
    </w:p>
    <w:p w14:paraId="77E7AE51" w14:textId="3FA1ACC8" w:rsidR="00691FB9" w:rsidRPr="002C19B5" w:rsidRDefault="00691FB9" w:rsidP="4F2FA2C8">
      <w:pPr>
        <w:spacing w:line="340" w:lineRule="exact"/>
        <w:rPr>
          <w:rFonts w:asciiTheme="minorEastAsia" w:hAnsiTheme="minorEastAsia"/>
        </w:rPr>
      </w:pPr>
      <w:r w:rsidRPr="4F2FA2C8">
        <w:rPr>
          <w:rFonts w:asciiTheme="minorEastAsia" w:hAnsiTheme="minorEastAsia"/>
        </w:rPr>
        <w:t>令和</w:t>
      </w:r>
      <w:r w:rsidR="46A46076" w:rsidRPr="4F2FA2C8">
        <w:rPr>
          <w:rFonts w:asciiTheme="minorEastAsia" w:hAnsiTheme="minorEastAsia"/>
        </w:rPr>
        <w:t>〇</w:t>
      </w:r>
      <w:r w:rsidRPr="4F2FA2C8">
        <w:rPr>
          <w:rFonts w:asciiTheme="minorEastAsia" w:hAnsiTheme="minorEastAsia"/>
        </w:rPr>
        <w:t>年〇月〇日</w:t>
      </w:r>
    </w:p>
    <w:p w14:paraId="0E174A59" w14:textId="77777777" w:rsidR="00691FB9" w:rsidRPr="002C19B5" w:rsidRDefault="00691FB9" w:rsidP="4F2FA2C8">
      <w:pPr>
        <w:spacing w:line="340" w:lineRule="exact"/>
        <w:rPr>
          <w:rFonts w:asciiTheme="minorEastAsia" w:hAnsiTheme="minorEastAsia"/>
        </w:rPr>
      </w:pPr>
      <w:r w:rsidRPr="4F2FA2C8">
        <w:rPr>
          <w:rFonts w:asciiTheme="minorEastAsia" w:hAnsiTheme="minorEastAsia"/>
        </w:rPr>
        <w:t>各学校長　様</w:t>
      </w:r>
    </w:p>
    <w:p w14:paraId="475B4776" w14:textId="01FF7DC9" w:rsidR="00691FB9" w:rsidRPr="00D17A45" w:rsidRDefault="0068076F" w:rsidP="4F2FA2C8">
      <w:pPr>
        <w:spacing w:line="340" w:lineRule="exact"/>
        <w:jc w:val="right"/>
        <w:rPr>
          <w:rFonts w:asciiTheme="minorEastAsia" w:hAnsiTheme="minorEastAsia"/>
        </w:rPr>
      </w:pPr>
      <w:r w:rsidRPr="4F2FA2C8">
        <w:rPr>
          <w:rFonts w:asciiTheme="minorEastAsia" w:hAnsiTheme="minorEastAsia"/>
        </w:rPr>
        <w:t>〇〇課 〇〇担当</w:t>
      </w:r>
      <w:r w:rsidR="00691FB9" w:rsidRPr="4F2FA2C8">
        <w:rPr>
          <w:rFonts w:asciiTheme="minorEastAsia" w:hAnsiTheme="minorEastAsia"/>
        </w:rPr>
        <w:t xml:space="preserve">〇　</w:t>
      </w:r>
    </w:p>
    <w:p w14:paraId="296FBCBC" w14:textId="6A7C75A7" w:rsidR="00D17A45" w:rsidRPr="00D17A45" w:rsidRDefault="00492CF1" w:rsidP="4F2FA2C8">
      <w:pPr>
        <w:spacing w:line="340" w:lineRule="exact"/>
        <w:jc w:val="center"/>
        <w:rPr>
          <w:rFonts w:asciiTheme="minorEastAsia" w:hAnsiTheme="minorEastAsia"/>
          <w:b/>
          <w:bCs/>
        </w:rPr>
      </w:pPr>
      <w:r>
        <w:rPr>
          <w:rFonts w:asciiTheme="minorEastAsia" w:hAnsiTheme="minorEastAsia" w:hint="eastAsia"/>
          <w:b/>
          <w:bCs/>
        </w:rPr>
        <w:t>子どもたちの</w:t>
      </w:r>
      <w:r w:rsidR="00691FB9" w:rsidRPr="4F2FA2C8">
        <w:rPr>
          <w:rFonts w:asciiTheme="minorEastAsia" w:hAnsiTheme="minorEastAsia"/>
          <w:b/>
          <w:bCs/>
        </w:rPr>
        <w:t>主体的な学びを促進する</w:t>
      </w:r>
    </w:p>
    <w:p w14:paraId="2F3A6DBB" w14:textId="6F14DD96" w:rsidR="00CA47DB" w:rsidRPr="00D17A45" w:rsidRDefault="45227865" w:rsidP="4F2FA2C8">
      <w:pPr>
        <w:spacing w:line="340" w:lineRule="exact"/>
        <w:jc w:val="center"/>
        <w:rPr>
          <w:rFonts w:asciiTheme="minorEastAsia" w:hAnsiTheme="minorEastAsia"/>
          <w:b/>
          <w:bCs/>
        </w:rPr>
      </w:pPr>
      <w:r w:rsidRPr="4F2FA2C8">
        <w:rPr>
          <w:rFonts w:asciiTheme="minorEastAsia" w:hAnsiTheme="minorEastAsia"/>
          <w:b/>
          <w:bCs/>
        </w:rPr>
        <w:t>まなびポケット</w:t>
      </w:r>
      <w:r w:rsidR="00691FB9" w:rsidRPr="4F2FA2C8">
        <w:rPr>
          <w:rFonts w:asciiTheme="minorEastAsia" w:hAnsiTheme="minorEastAsia"/>
          <w:b/>
          <w:bCs/>
        </w:rPr>
        <w:t>「AARポータル</w:t>
      </w:r>
      <w:r w:rsidR="6B5C5ED0" w:rsidRPr="4F2FA2C8">
        <w:rPr>
          <w:rFonts w:asciiTheme="minorEastAsia" w:hAnsiTheme="minorEastAsia"/>
          <w:b/>
          <w:bCs/>
        </w:rPr>
        <w:t>機能</w:t>
      </w:r>
      <w:r w:rsidR="00691FB9" w:rsidRPr="4F2FA2C8">
        <w:rPr>
          <w:rFonts w:asciiTheme="minorEastAsia" w:hAnsiTheme="minorEastAsia"/>
          <w:b/>
          <w:bCs/>
        </w:rPr>
        <w:t>」</w:t>
      </w:r>
      <w:r w:rsidR="003D6E2A" w:rsidRPr="4F2FA2C8">
        <w:rPr>
          <w:rFonts w:asciiTheme="minorEastAsia" w:hAnsiTheme="minorEastAsia"/>
          <w:b/>
          <w:bCs/>
        </w:rPr>
        <w:t>利用</w:t>
      </w:r>
      <w:r w:rsidR="00691FB9" w:rsidRPr="4F2FA2C8">
        <w:rPr>
          <w:rFonts w:asciiTheme="minorEastAsia" w:hAnsiTheme="minorEastAsia"/>
          <w:b/>
          <w:bCs/>
        </w:rPr>
        <w:t>開始のお知らせ</w:t>
      </w:r>
    </w:p>
    <w:p w14:paraId="7974A896" w14:textId="3FE7CAB9" w:rsidR="00B70D20" w:rsidRPr="00D17A45" w:rsidRDefault="00B70D20" w:rsidP="4F2FA2C8">
      <w:pPr>
        <w:spacing w:line="340" w:lineRule="exact"/>
        <w:jc w:val="center"/>
        <w:rPr>
          <w:rFonts w:asciiTheme="minorEastAsia" w:hAnsiTheme="minorEastAsia"/>
          <w:b/>
          <w:bCs/>
        </w:rPr>
      </w:pPr>
    </w:p>
    <w:p w14:paraId="6F905E9F" w14:textId="3BE1A4CE" w:rsidR="00691FB9" w:rsidRPr="00D17A45" w:rsidRDefault="00691FB9" w:rsidP="4F2FA2C8">
      <w:pPr>
        <w:spacing w:line="340" w:lineRule="exact"/>
        <w:ind w:firstLineChars="100" w:firstLine="210"/>
        <w:rPr>
          <w:rFonts w:asciiTheme="minorEastAsia" w:hAnsiTheme="minorEastAsia"/>
        </w:rPr>
      </w:pPr>
      <w:r w:rsidRPr="4F2FA2C8">
        <w:rPr>
          <w:rFonts w:asciiTheme="minorEastAsia" w:hAnsiTheme="minorEastAsia"/>
        </w:rPr>
        <w:t>平素より学校におけるICT活用、</w:t>
      </w:r>
      <w:r w:rsidR="003D6E2A" w:rsidRPr="4F2FA2C8">
        <w:rPr>
          <w:rFonts w:asciiTheme="minorEastAsia" w:hAnsiTheme="minorEastAsia"/>
        </w:rPr>
        <w:t>教育の</w:t>
      </w:r>
      <w:r w:rsidR="007E6ADB" w:rsidRPr="4F2FA2C8">
        <w:rPr>
          <w:rFonts w:asciiTheme="minorEastAsia" w:hAnsiTheme="minorEastAsia"/>
        </w:rPr>
        <w:t>デジタル</w:t>
      </w:r>
      <w:r w:rsidRPr="4F2FA2C8">
        <w:rPr>
          <w:rFonts w:asciiTheme="minorEastAsia" w:hAnsiTheme="minorEastAsia"/>
        </w:rPr>
        <w:t>化に</w:t>
      </w:r>
      <w:r w:rsidR="003D6E2A" w:rsidRPr="4F2FA2C8">
        <w:rPr>
          <w:rFonts w:asciiTheme="minorEastAsia" w:hAnsiTheme="minorEastAsia"/>
        </w:rPr>
        <w:t>ご</w:t>
      </w:r>
      <w:r w:rsidRPr="4F2FA2C8">
        <w:rPr>
          <w:rFonts w:asciiTheme="minorEastAsia" w:hAnsiTheme="minorEastAsia"/>
        </w:rPr>
        <w:t>協力いただきありがとうございます。</w:t>
      </w:r>
    </w:p>
    <w:p w14:paraId="6905F0BD" w14:textId="25C79344" w:rsidR="00CA47DB" w:rsidRPr="00D17A45" w:rsidRDefault="00691FB9" w:rsidP="4F2FA2C8">
      <w:pPr>
        <w:spacing w:line="340" w:lineRule="exact"/>
        <w:rPr>
          <w:rFonts w:asciiTheme="minorEastAsia" w:hAnsiTheme="minorEastAsia"/>
        </w:rPr>
      </w:pPr>
      <w:r w:rsidRPr="4F2FA2C8">
        <w:rPr>
          <w:rFonts w:asciiTheme="minorEastAsia" w:hAnsiTheme="minorEastAsia"/>
        </w:rPr>
        <w:t>〇月</w:t>
      </w:r>
      <w:r w:rsidR="003D6E2A" w:rsidRPr="4F2FA2C8">
        <w:rPr>
          <w:rFonts w:asciiTheme="minorEastAsia" w:hAnsiTheme="minorEastAsia"/>
        </w:rPr>
        <w:t>より、</w:t>
      </w:r>
      <w:r w:rsidR="00CA47DB" w:rsidRPr="4F2FA2C8">
        <w:rPr>
          <w:rFonts w:asciiTheme="minorEastAsia" w:hAnsiTheme="minorEastAsia"/>
        </w:rPr>
        <w:t>「まなびポケット」</w:t>
      </w:r>
      <w:r w:rsidR="003D6E2A" w:rsidRPr="4F2FA2C8">
        <w:rPr>
          <w:rFonts w:asciiTheme="minorEastAsia" w:hAnsiTheme="minorEastAsia"/>
        </w:rPr>
        <w:t>の新機能である</w:t>
      </w:r>
      <w:r w:rsidR="00CA47DB" w:rsidRPr="4F2FA2C8">
        <w:rPr>
          <w:rFonts w:asciiTheme="minorEastAsia" w:hAnsiTheme="minorEastAsia"/>
        </w:rPr>
        <w:t>「AARポータル</w:t>
      </w:r>
      <w:r w:rsidR="0F9DE92E" w:rsidRPr="4F2FA2C8">
        <w:rPr>
          <w:rFonts w:asciiTheme="minorEastAsia" w:hAnsiTheme="minorEastAsia"/>
        </w:rPr>
        <w:t>機能</w:t>
      </w:r>
      <w:r w:rsidR="00CA47DB" w:rsidRPr="4F2FA2C8">
        <w:rPr>
          <w:rFonts w:asciiTheme="minorEastAsia" w:hAnsiTheme="minorEastAsia"/>
        </w:rPr>
        <w:t>」を</w:t>
      </w:r>
      <w:r w:rsidR="003D6E2A" w:rsidRPr="4F2FA2C8">
        <w:rPr>
          <w:rFonts w:asciiTheme="minorEastAsia" w:hAnsiTheme="minorEastAsia"/>
        </w:rPr>
        <w:t>各学校にて利用いただけるようになります</w:t>
      </w:r>
      <w:r w:rsidR="00CA47DB" w:rsidRPr="4F2FA2C8">
        <w:rPr>
          <w:rFonts w:asciiTheme="minorEastAsia" w:hAnsiTheme="minorEastAsia"/>
        </w:rPr>
        <w:t>。子どもたちが日々の授業</w:t>
      </w:r>
      <w:r w:rsidR="003D6E2A" w:rsidRPr="4F2FA2C8">
        <w:rPr>
          <w:rFonts w:asciiTheme="minorEastAsia" w:hAnsiTheme="minorEastAsia"/>
        </w:rPr>
        <w:t>で</w:t>
      </w:r>
      <w:r w:rsidR="00CA47DB" w:rsidRPr="4F2FA2C8">
        <w:rPr>
          <w:rFonts w:asciiTheme="minorEastAsia" w:hAnsiTheme="minorEastAsia"/>
        </w:rPr>
        <w:t>見通しを</w:t>
      </w:r>
      <w:r w:rsidR="00A67F64" w:rsidRPr="4F2FA2C8">
        <w:rPr>
          <w:rFonts w:asciiTheme="minorEastAsia" w:hAnsiTheme="minorEastAsia"/>
        </w:rPr>
        <w:t>持</w:t>
      </w:r>
      <w:r w:rsidR="003D6E2A" w:rsidRPr="4F2FA2C8">
        <w:rPr>
          <w:rFonts w:asciiTheme="minorEastAsia" w:hAnsiTheme="minorEastAsia"/>
        </w:rPr>
        <w:t>って学び</w:t>
      </w:r>
      <w:r w:rsidR="00A67F64" w:rsidRPr="4F2FA2C8">
        <w:rPr>
          <w:rFonts w:asciiTheme="minorEastAsia" w:hAnsiTheme="minorEastAsia"/>
        </w:rPr>
        <w:t>、</w:t>
      </w:r>
      <w:r w:rsidR="00CA47DB" w:rsidRPr="4F2FA2C8">
        <w:rPr>
          <w:rFonts w:asciiTheme="minorEastAsia" w:hAnsiTheme="minorEastAsia"/>
        </w:rPr>
        <w:t>振り返り</w:t>
      </w:r>
      <w:r w:rsidR="00A67F64" w:rsidRPr="4F2FA2C8">
        <w:rPr>
          <w:rFonts w:asciiTheme="minorEastAsia" w:hAnsiTheme="minorEastAsia"/>
        </w:rPr>
        <w:t>ができる</w:t>
      </w:r>
      <w:r w:rsidR="00CA47DB" w:rsidRPr="4F2FA2C8">
        <w:rPr>
          <w:rFonts w:asciiTheme="minorEastAsia" w:hAnsiTheme="minorEastAsia"/>
        </w:rPr>
        <w:t>機能</w:t>
      </w:r>
      <w:r w:rsidR="003D6E2A" w:rsidRPr="4F2FA2C8">
        <w:rPr>
          <w:rFonts w:asciiTheme="minorEastAsia" w:hAnsiTheme="minorEastAsia"/>
        </w:rPr>
        <w:t>であり、</w:t>
      </w:r>
      <w:r w:rsidR="00CA47DB" w:rsidRPr="4F2FA2C8">
        <w:rPr>
          <w:rFonts w:asciiTheme="minorEastAsia" w:hAnsiTheme="minorEastAsia"/>
        </w:rPr>
        <w:t>主体的な学び</w:t>
      </w:r>
      <w:r w:rsidR="003D6E2A" w:rsidRPr="4F2FA2C8">
        <w:rPr>
          <w:rFonts w:asciiTheme="minorEastAsia" w:hAnsiTheme="minorEastAsia"/>
        </w:rPr>
        <w:t>の実現</w:t>
      </w:r>
      <w:r w:rsidR="00CA47DB" w:rsidRPr="4F2FA2C8">
        <w:rPr>
          <w:rFonts w:asciiTheme="minorEastAsia" w:hAnsiTheme="minorEastAsia"/>
        </w:rPr>
        <w:t>に</w:t>
      </w:r>
      <w:r w:rsidR="003D6E2A" w:rsidRPr="4F2FA2C8">
        <w:rPr>
          <w:rFonts w:asciiTheme="minorEastAsia" w:hAnsiTheme="minorEastAsia"/>
        </w:rPr>
        <w:t>お役立ていただけます</w:t>
      </w:r>
      <w:r w:rsidR="00CA47DB" w:rsidRPr="4F2FA2C8">
        <w:rPr>
          <w:rFonts w:asciiTheme="minorEastAsia" w:hAnsiTheme="minorEastAsia"/>
        </w:rPr>
        <w:t>。</w:t>
      </w:r>
      <w:r w:rsidR="003D6E2A" w:rsidRPr="4F2FA2C8">
        <w:rPr>
          <w:rFonts w:asciiTheme="minorEastAsia" w:hAnsiTheme="minorEastAsia"/>
        </w:rPr>
        <w:t>ぜひ積極的なご活用をお願いいたします</w:t>
      </w:r>
      <w:r w:rsidR="00CA47DB" w:rsidRPr="4F2FA2C8">
        <w:rPr>
          <w:rFonts w:asciiTheme="minorEastAsia" w:hAnsiTheme="minorEastAsia"/>
        </w:rPr>
        <w:t>。</w:t>
      </w:r>
    </w:p>
    <w:p w14:paraId="7B5CCF78" w14:textId="47F01A61" w:rsidR="0068076F" w:rsidRDefault="007E6ADB" w:rsidP="4F2FA2C8">
      <w:pPr>
        <w:spacing w:line="340" w:lineRule="exact"/>
        <w:ind w:firstLineChars="100" w:firstLine="210"/>
        <w:rPr>
          <w:rFonts w:asciiTheme="minorEastAsia" w:hAnsiTheme="minorEastAsia"/>
        </w:rPr>
      </w:pPr>
      <w:r w:rsidRPr="4F2FA2C8">
        <w:rPr>
          <w:rFonts w:asciiTheme="minorEastAsia" w:hAnsiTheme="minorEastAsia"/>
        </w:rPr>
        <w:t>本機能</w:t>
      </w:r>
      <w:r w:rsidR="003D6E2A" w:rsidRPr="4F2FA2C8">
        <w:rPr>
          <w:rFonts w:asciiTheme="minorEastAsia" w:hAnsiTheme="minorEastAsia"/>
        </w:rPr>
        <w:t>について</w:t>
      </w:r>
      <w:r w:rsidRPr="4F2FA2C8">
        <w:rPr>
          <w:rFonts w:asciiTheme="minorEastAsia" w:hAnsiTheme="minorEastAsia"/>
        </w:rPr>
        <w:t>は○月○日の校長会でご説明いたします。</w:t>
      </w:r>
    </w:p>
    <w:p w14:paraId="0D1AB29E" w14:textId="782625BA" w:rsidR="002C19B5" w:rsidRPr="002C19B5" w:rsidRDefault="002C19B5" w:rsidP="4F2FA2C8">
      <w:pPr>
        <w:spacing w:line="340" w:lineRule="exact"/>
        <w:ind w:firstLineChars="100" w:firstLine="210"/>
        <w:rPr>
          <w:rFonts w:asciiTheme="minorEastAsia" w:hAnsiTheme="minorEastAsia"/>
        </w:rPr>
      </w:pPr>
    </w:p>
    <w:p w14:paraId="22A41AAA" w14:textId="7FB47DB0" w:rsidR="00CA47DB" w:rsidRPr="00D17A45" w:rsidRDefault="00A67F64" w:rsidP="4F2FA2C8">
      <w:pPr>
        <w:spacing w:line="340" w:lineRule="exact"/>
        <w:jc w:val="center"/>
        <w:rPr>
          <w:rFonts w:asciiTheme="minorEastAsia" w:hAnsiTheme="minorEastAsia"/>
        </w:rPr>
      </w:pPr>
      <w:r w:rsidRPr="4F2FA2C8">
        <w:rPr>
          <w:rFonts w:asciiTheme="minorEastAsia" w:hAnsiTheme="minorEastAsia"/>
        </w:rPr>
        <w:t>記</w:t>
      </w:r>
    </w:p>
    <w:p w14:paraId="62DA9066" w14:textId="37A64A66" w:rsidR="00CA47DB" w:rsidRPr="002C19B5" w:rsidRDefault="003D6E2A" w:rsidP="4F2FA2C8">
      <w:pPr>
        <w:pStyle w:val="a9"/>
        <w:numPr>
          <w:ilvl w:val="0"/>
          <w:numId w:val="2"/>
        </w:numPr>
        <w:spacing w:line="340" w:lineRule="exact"/>
        <w:rPr>
          <w:rFonts w:asciiTheme="minorEastAsia" w:hAnsiTheme="minorEastAsia"/>
          <w:sz w:val="21"/>
          <w:szCs w:val="21"/>
        </w:rPr>
      </w:pPr>
      <w:r w:rsidRPr="3A35E37E">
        <w:rPr>
          <w:rFonts w:asciiTheme="minorEastAsia" w:hAnsiTheme="minorEastAsia"/>
          <w:sz w:val="21"/>
          <w:szCs w:val="21"/>
        </w:rPr>
        <w:t>「</w:t>
      </w:r>
      <w:r w:rsidR="00CA47DB" w:rsidRPr="3A35E37E">
        <w:rPr>
          <w:rFonts w:asciiTheme="minorEastAsia" w:hAnsiTheme="minorEastAsia"/>
          <w:sz w:val="21"/>
          <w:szCs w:val="21"/>
        </w:rPr>
        <w:t>まなびポケット</w:t>
      </w:r>
      <w:r w:rsidRPr="3A35E37E">
        <w:rPr>
          <w:rFonts w:asciiTheme="minorEastAsia" w:hAnsiTheme="minorEastAsia"/>
          <w:sz w:val="21"/>
          <w:szCs w:val="21"/>
        </w:rPr>
        <w:t>」</w:t>
      </w:r>
      <w:r w:rsidR="00CA47DB" w:rsidRPr="3A35E37E">
        <w:rPr>
          <w:rFonts w:asciiTheme="minorEastAsia" w:hAnsiTheme="minorEastAsia"/>
          <w:sz w:val="21"/>
          <w:szCs w:val="21"/>
        </w:rPr>
        <w:t>とは</w:t>
      </w:r>
    </w:p>
    <w:p w14:paraId="6A84CE93" w14:textId="129DCA59" w:rsidR="00497FF8" w:rsidRDefault="00CA47DB" w:rsidP="00497FF8">
      <w:pPr>
        <w:pStyle w:val="a9"/>
        <w:spacing w:line="340" w:lineRule="exact"/>
        <w:ind w:left="567" w:firstLineChars="100" w:firstLine="210"/>
        <w:rPr>
          <w:rFonts w:asciiTheme="minorEastAsia" w:hAnsiTheme="minorEastAsia"/>
          <w:sz w:val="21"/>
          <w:szCs w:val="21"/>
        </w:rPr>
      </w:pPr>
      <w:r w:rsidRPr="4F2FA2C8">
        <w:rPr>
          <w:rFonts w:asciiTheme="minorEastAsia" w:hAnsiTheme="minorEastAsia"/>
          <w:sz w:val="21"/>
          <w:szCs w:val="21"/>
        </w:rPr>
        <w:t>学習コンテンツ</w:t>
      </w:r>
      <w:r w:rsidR="00B70D20" w:rsidRPr="4F2FA2C8">
        <w:rPr>
          <w:rFonts w:asciiTheme="minorEastAsia" w:hAnsiTheme="minorEastAsia"/>
          <w:sz w:val="21"/>
          <w:szCs w:val="21"/>
        </w:rPr>
        <w:t>や学習支援機能の入り口の役割を担っている</w:t>
      </w:r>
      <w:r w:rsidRPr="00497FF8">
        <w:rPr>
          <w:rFonts w:asciiTheme="minorEastAsia" w:hAnsiTheme="minorEastAsia"/>
          <w:sz w:val="21"/>
          <w:szCs w:val="21"/>
        </w:rPr>
        <w:t>クラウド型</w:t>
      </w:r>
    </w:p>
    <w:p w14:paraId="4C457134" w14:textId="4A687327" w:rsidR="00CA47DB" w:rsidRPr="00497FF8" w:rsidRDefault="008A4ADC" w:rsidP="00497FF8">
      <w:pPr>
        <w:pStyle w:val="a9"/>
        <w:spacing w:line="340" w:lineRule="exact"/>
        <w:ind w:left="567" w:firstLineChars="100" w:firstLine="220"/>
        <w:rPr>
          <w:rFonts w:asciiTheme="minorEastAsia" w:hAnsiTheme="minorEastAsia"/>
          <w:sz w:val="21"/>
          <w:szCs w:val="21"/>
        </w:rPr>
      </w:pPr>
      <w:r>
        <w:rPr>
          <w:noProof/>
        </w:rPr>
        <w:drawing>
          <wp:anchor distT="0" distB="0" distL="114300" distR="114300" simplePos="0" relativeHeight="251660300" behindDoc="1" locked="0" layoutInCell="1" allowOverlap="1" wp14:anchorId="673B35AF" wp14:editId="5F56DEF6">
            <wp:simplePos x="0" y="0"/>
            <wp:positionH relativeFrom="column">
              <wp:posOffset>4779010</wp:posOffset>
            </wp:positionH>
            <wp:positionV relativeFrom="paragraph">
              <wp:posOffset>8890</wp:posOffset>
            </wp:positionV>
            <wp:extent cx="577850" cy="577850"/>
            <wp:effectExtent l="0" t="0" r="0" b="0"/>
            <wp:wrapNone/>
            <wp:docPr id="138832597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85840" name="図 1" descr="QR コード&#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7DB" w:rsidRPr="00497FF8">
        <w:rPr>
          <w:rFonts w:asciiTheme="minorEastAsia" w:hAnsiTheme="minorEastAsia"/>
          <w:sz w:val="21"/>
          <w:szCs w:val="21"/>
        </w:rPr>
        <w:t>教育プラットフォームです。</w:t>
      </w:r>
    </w:p>
    <w:p w14:paraId="0D99B9C6" w14:textId="6CBEABC4" w:rsidR="001D1CA9" w:rsidRPr="00D17A45" w:rsidRDefault="0068076F" w:rsidP="4F2FA2C8">
      <w:pPr>
        <w:pStyle w:val="a9"/>
        <w:numPr>
          <w:ilvl w:val="0"/>
          <w:numId w:val="10"/>
        </w:numPr>
        <w:spacing w:line="340" w:lineRule="exact"/>
        <w:rPr>
          <w:rFonts w:asciiTheme="minorEastAsia" w:hAnsiTheme="minorEastAsia"/>
          <w:sz w:val="21"/>
          <w:szCs w:val="21"/>
        </w:rPr>
      </w:pPr>
      <w:r w:rsidRPr="4F2FA2C8">
        <w:rPr>
          <w:rFonts w:asciiTheme="minorEastAsia" w:hAnsiTheme="minorEastAsia"/>
          <w:sz w:val="21"/>
          <w:szCs w:val="21"/>
        </w:rPr>
        <w:t xml:space="preserve">まなびポケットサービスサイト　</w:t>
      </w:r>
      <w:hyperlink r:id="rId12">
        <w:r w:rsidRPr="4F2FA2C8">
          <w:rPr>
            <w:rStyle w:val="aa"/>
            <w:rFonts w:asciiTheme="minorEastAsia" w:hAnsiTheme="minorEastAsia"/>
            <w:sz w:val="21"/>
            <w:szCs w:val="21"/>
          </w:rPr>
          <w:t>https://manabipocket.ed-cl.com/</w:t>
        </w:r>
      </w:hyperlink>
    </w:p>
    <w:p w14:paraId="3C96AC7C" w14:textId="7797D124" w:rsidR="0068076F" w:rsidRPr="00D17A45" w:rsidRDefault="0068076F" w:rsidP="4F2FA2C8">
      <w:pPr>
        <w:pStyle w:val="a9"/>
        <w:spacing w:line="340" w:lineRule="exact"/>
        <w:ind w:left="567"/>
        <w:rPr>
          <w:rFonts w:asciiTheme="minorEastAsia" w:hAnsiTheme="minorEastAsia"/>
          <w:sz w:val="21"/>
          <w:szCs w:val="21"/>
        </w:rPr>
      </w:pPr>
    </w:p>
    <w:p w14:paraId="3CF3CE83" w14:textId="5653C14E" w:rsidR="00CA47DB" w:rsidRPr="00D17A45" w:rsidRDefault="003D6E2A" w:rsidP="4F2FA2C8">
      <w:pPr>
        <w:pStyle w:val="a9"/>
        <w:numPr>
          <w:ilvl w:val="0"/>
          <w:numId w:val="2"/>
        </w:numPr>
        <w:spacing w:line="340" w:lineRule="exact"/>
        <w:rPr>
          <w:rFonts w:asciiTheme="minorEastAsia" w:hAnsiTheme="minorEastAsia"/>
          <w:sz w:val="21"/>
          <w:szCs w:val="21"/>
        </w:rPr>
      </w:pPr>
      <w:r w:rsidRPr="4F2FA2C8">
        <w:rPr>
          <w:rFonts w:asciiTheme="minorEastAsia" w:hAnsiTheme="minorEastAsia"/>
          <w:sz w:val="21"/>
          <w:szCs w:val="21"/>
        </w:rPr>
        <w:t>「</w:t>
      </w:r>
      <w:r w:rsidR="00CA47DB" w:rsidRPr="4F2FA2C8">
        <w:rPr>
          <w:rFonts w:asciiTheme="minorEastAsia" w:hAnsiTheme="minorEastAsia"/>
          <w:sz w:val="21"/>
          <w:szCs w:val="21"/>
        </w:rPr>
        <w:t>AARポータル</w:t>
      </w:r>
      <w:r w:rsidR="00DB2318">
        <w:rPr>
          <w:rFonts w:asciiTheme="minorEastAsia" w:hAnsiTheme="minorEastAsia" w:hint="eastAsia"/>
          <w:sz w:val="21"/>
          <w:szCs w:val="21"/>
        </w:rPr>
        <w:t>機能</w:t>
      </w:r>
      <w:r w:rsidRPr="4F2FA2C8">
        <w:rPr>
          <w:rFonts w:asciiTheme="minorEastAsia" w:hAnsiTheme="minorEastAsia"/>
          <w:sz w:val="21"/>
          <w:szCs w:val="21"/>
        </w:rPr>
        <w:t>」</w:t>
      </w:r>
      <w:r w:rsidR="00CA47DB" w:rsidRPr="4F2FA2C8">
        <w:rPr>
          <w:rFonts w:asciiTheme="minorEastAsia" w:hAnsiTheme="minorEastAsia"/>
          <w:sz w:val="21"/>
          <w:szCs w:val="21"/>
        </w:rPr>
        <w:t>とは</w:t>
      </w:r>
    </w:p>
    <w:p w14:paraId="0AAC7710" w14:textId="5E060A90" w:rsidR="00F068DD" w:rsidRPr="00D17A45" w:rsidRDefault="001D1CA9" w:rsidP="4F2FA2C8">
      <w:pPr>
        <w:pStyle w:val="a9"/>
        <w:spacing w:line="340" w:lineRule="exact"/>
        <w:ind w:left="426" w:firstLineChars="100" w:firstLine="210"/>
        <w:rPr>
          <w:rFonts w:asciiTheme="minorEastAsia" w:hAnsiTheme="minorEastAsia"/>
          <w:sz w:val="21"/>
          <w:szCs w:val="21"/>
        </w:rPr>
      </w:pPr>
      <w:r w:rsidRPr="4F2FA2C8">
        <w:rPr>
          <w:rFonts w:asciiTheme="minorEastAsia" w:hAnsiTheme="minorEastAsia"/>
          <w:sz w:val="21"/>
          <w:szCs w:val="21"/>
        </w:rPr>
        <w:t>「AARサイクル」は</w:t>
      </w:r>
      <w:r w:rsidR="003D6E2A" w:rsidRPr="4F2FA2C8">
        <w:rPr>
          <w:rFonts w:asciiTheme="minorEastAsia" w:hAnsiTheme="minorEastAsia"/>
          <w:sz w:val="21"/>
          <w:szCs w:val="21"/>
        </w:rPr>
        <w:t>、</w:t>
      </w:r>
      <w:r w:rsidR="00AF4D8E" w:rsidRPr="4F2FA2C8">
        <w:rPr>
          <w:rFonts w:asciiTheme="minorEastAsia" w:hAnsiTheme="minorEastAsia"/>
          <w:sz w:val="21"/>
          <w:szCs w:val="21"/>
        </w:rPr>
        <w:t>OECD2030</w:t>
      </w:r>
      <w:r w:rsidR="0068076F" w:rsidRPr="4F2FA2C8">
        <w:rPr>
          <w:rFonts w:asciiTheme="minorEastAsia" w:hAnsiTheme="minorEastAsia"/>
          <w:sz w:val="21"/>
          <w:szCs w:val="21"/>
        </w:rPr>
        <w:t xml:space="preserve"> </w:t>
      </w:r>
      <w:r w:rsidR="00AF4D8E" w:rsidRPr="4F2FA2C8">
        <w:rPr>
          <w:rFonts w:asciiTheme="minorEastAsia" w:hAnsiTheme="minorEastAsia"/>
          <w:sz w:val="21"/>
          <w:szCs w:val="21"/>
        </w:rPr>
        <w:t>Educationが提唱するAnticipation(見通し)-Action(行動)-</w:t>
      </w:r>
      <w:r w:rsidR="00691FB9" w:rsidRPr="4F2FA2C8">
        <w:rPr>
          <w:rFonts w:asciiTheme="minorEastAsia" w:hAnsiTheme="minorEastAsia"/>
          <w:sz w:val="21"/>
          <w:szCs w:val="21"/>
        </w:rPr>
        <w:t>Reflection</w:t>
      </w:r>
      <w:r w:rsidR="00AF4D8E" w:rsidRPr="4F2FA2C8">
        <w:rPr>
          <w:rFonts w:asciiTheme="minorEastAsia" w:hAnsiTheme="minorEastAsia"/>
          <w:sz w:val="21"/>
          <w:szCs w:val="21"/>
        </w:rPr>
        <w:t>(振り返り)を繰り返</w:t>
      </w:r>
      <w:r w:rsidR="003D6E2A" w:rsidRPr="4F2FA2C8">
        <w:rPr>
          <w:rFonts w:asciiTheme="minorEastAsia" w:hAnsiTheme="minorEastAsia"/>
          <w:sz w:val="21"/>
          <w:szCs w:val="21"/>
        </w:rPr>
        <w:t>しながら学ぶ</w:t>
      </w:r>
      <w:r w:rsidR="00AF4D8E" w:rsidRPr="4F2FA2C8">
        <w:rPr>
          <w:rFonts w:asciiTheme="minorEastAsia" w:hAnsiTheme="minorEastAsia"/>
          <w:sz w:val="21"/>
          <w:szCs w:val="21"/>
        </w:rPr>
        <w:t>学習プロセスのことです。</w:t>
      </w:r>
      <w:r w:rsidRPr="4F2FA2C8">
        <w:rPr>
          <w:rFonts w:asciiTheme="minorEastAsia" w:hAnsiTheme="minorEastAsia"/>
          <w:sz w:val="21"/>
          <w:szCs w:val="21"/>
        </w:rPr>
        <w:t>まなびポケットのAAR</w:t>
      </w:r>
    </w:p>
    <w:p w14:paraId="14010AEB" w14:textId="429FB07A" w:rsidR="003D6E2A" w:rsidRDefault="001D1CA9" w:rsidP="4F2FA2C8">
      <w:pPr>
        <w:pStyle w:val="a9"/>
        <w:spacing w:line="340" w:lineRule="exact"/>
        <w:ind w:left="426"/>
        <w:rPr>
          <w:rFonts w:asciiTheme="minorEastAsia" w:hAnsiTheme="minorEastAsia"/>
          <w:sz w:val="21"/>
          <w:szCs w:val="21"/>
        </w:rPr>
      </w:pPr>
      <w:r w:rsidRPr="4F2FA2C8">
        <w:rPr>
          <w:rFonts w:asciiTheme="minorEastAsia" w:hAnsiTheme="minorEastAsia"/>
          <w:sz w:val="21"/>
          <w:szCs w:val="21"/>
        </w:rPr>
        <w:t>ポータル</w:t>
      </w:r>
      <w:r w:rsidR="00DB2318">
        <w:rPr>
          <w:rFonts w:asciiTheme="minorEastAsia" w:hAnsiTheme="minorEastAsia" w:hint="eastAsia"/>
          <w:sz w:val="21"/>
          <w:szCs w:val="21"/>
        </w:rPr>
        <w:t>機能</w:t>
      </w:r>
      <w:r w:rsidR="003D6E2A" w:rsidRPr="4F2FA2C8">
        <w:rPr>
          <w:rFonts w:asciiTheme="minorEastAsia" w:hAnsiTheme="minorEastAsia"/>
          <w:sz w:val="21"/>
          <w:szCs w:val="21"/>
        </w:rPr>
        <w:t>で</w:t>
      </w:r>
      <w:r w:rsidR="00DB2318">
        <w:rPr>
          <w:rFonts w:asciiTheme="minorEastAsia" w:hAnsiTheme="minorEastAsia" w:hint="eastAsia"/>
          <w:sz w:val="21"/>
          <w:szCs w:val="21"/>
        </w:rPr>
        <w:t>は</w:t>
      </w:r>
      <w:r w:rsidRPr="4F2FA2C8">
        <w:rPr>
          <w:rFonts w:asciiTheme="minorEastAsia" w:hAnsiTheme="minorEastAsia"/>
          <w:sz w:val="21"/>
          <w:szCs w:val="21"/>
        </w:rPr>
        <w:t>、子どもたちが</w:t>
      </w:r>
      <w:r w:rsidR="00A67F64" w:rsidRPr="4F2FA2C8">
        <w:rPr>
          <w:rFonts w:asciiTheme="minorEastAsia" w:hAnsiTheme="minorEastAsia"/>
          <w:sz w:val="21"/>
          <w:szCs w:val="21"/>
        </w:rPr>
        <w:t>日々の</w:t>
      </w:r>
      <w:r w:rsidRPr="4F2FA2C8">
        <w:rPr>
          <w:rFonts w:asciiTheme="minorEastAsia" w:hAnsiTheme="minorEastAsia"/>
          <w:sz w:val="21"/>
          <w:szCs w:val="21"/>
        </w:rPr>
        <w:t>授業の様子を写真に撮ったり、振り返りを入力したりすることで、「AARサイクル」を実現することができます。</w:t>
      </w:r>
    </w:p>
    <w:p w14:paraId="7012B0C9" w14:textId="4B793E8F" w:rsidR="00AF4D8E" w:rsidRPr="00D17A45" w:rsidRDefault="001D1CA9" w:rsidP="4F2FA2C8">
      <w:pPr>
        <w:pStyle w:val="a9"/>
        <w:spacing w:line="340" w:lineRule="exact"/>
        <w:ind w:left="426" w:firstLineChars="100" w:firstLine="210"/>
        <w:rPr>
          <w:rFonts w:asciiTheme="minorEastAsia" w:hAnsiTheme="minorEastAsia"/>
          <w:sz w:val="21"/>
          <w:szCs w:val="21"/>
        </w:rPr>
      </w:pPr>
      <w:r w:rsidRPr="4F2FA2C8">
        <w:rPr>
          <w:rFonts w:asciiTheme="minorEastAsia" w:hAnsiTheme="minorEastAsia"/>
          <w:sz w:val="21"/>
          <w:szCs w:val="21"/>
        </w:rPr>
        <w:t>また、</w:t>
      </w:r>
      <w:r w:rsidR="00A67F64" w:rsidRPr="4F2FA2C8">
        <w:rPr>
          <w:rFonts w:asciiTheme="minorEastAsia" w:hAnsiTheme="minorEastAsia"/>
          <w:sz w:val="21"/>
          <w:szCs w:val="21"/>
        </w:rPr>
        <w:t>これらを</w:t>
      </w:r>
      <w:r w:rsidR="003D6E2A" w:rsidRPr="4F2FA2C8">
        <w:rPr>
          <w:rFonts w:asciiTheme="minorEastAsia" w:hAnsiTheme="minorEastAsia"/>
          <w:sz w:val="21"/>
          <w:szCs w:val="21"/>
        </w:rPr>
        <w:t>学習</w:t>
      </w:r>
      <w:r w:rsidRPr="4F2FA2C8">
        <w:rPr>
          <w:rFonts w:asciiTheme="minorEastAsia" w:hAnsiTheme="minorEastAsia"/>
          <w:sz w:val="21"/>
          <w:szCs w:val="21"/>
        </w:rPr>
        <w:t>データとして</w:t>
      </w:r>
      <w:r w:rsidR="003D6E2A" w:rsidRPr="4F2FA2C8">
        <w:rPr>
          <w:rFonts w:asciiTheme="minorEastAsia" w:hAnsiTheme="minorEastAsia"/>
          <w:sz w:val="21"/>
          <w:szCs w:val="21"/>
        </w:rPr>
        <w:t>まなびポケットに</w:t>
      </w:r>
      <w:r w:rsidRPr="4F2FA2C8">
        <w:rPr>
          <w:rFonts w:asciiTheme="minorEastAsia" w:hAnsiTheme="minorEastAsia"/>
          <w:sz w:val="21"/>
          <w:szCs w:val="21"/>
        </w:rPr>
        <w:t>蓄積</w:t>
      </w:r>
      <w:r w:rsidR="003D6E2A" w:rsidRPr="4F2FA2C8">
        <w:rPr>
          <w:rFonts w:asciiTheme="minorEastAsia" w:hAnsiTheme="minorEastAsia"/>
          <w:sz w:val="21"/>
          <w:szCs w:val="21"/>
        </w:rPr>
        <w:t>する</w:t>
      </w:r>
      <w:r w:rsidRPr="4F2FA2C8">
        <w:rPr>
          <w:rFonts w:asciiTheme="minorEastAsia" w:hAnsiTheme="minorEastAsia"/>
          <w:sz w:val="21"/>
          <w:szCs w:val="21"/>
        </w:rPr>
        <w:t>ことができます。</w:t>
      </w:r>
      <w:r w:rsidR="003D6E2A" w:rsidRPr="4F2FA2C8">
        <w:rPr>
          <w:rFonts w:asciiTheme="minorEastAsia" w:hAnsiTheme="minorEastAsia"/>
          <w:sz w:val="21"/>
          <w:szCs w:val="21"/>
        </w:rPr>
        <w:t>AAR</w:t>
      </w:r>
      <w:r w:rsidR="00B70D20" w:rsidRPr="4F2FA2C8">
        <w:rPr>
          <w:rFonts w:asciiTheme="minorEastAsia" w:hAnsiTheme="minorEastAsia"/>
          <w:sz w:val="21"/>
          <w:szCs w:val="21"/>
        </w:rPr>
        <w:t>サイク</w:t>
      </w:r>
      <w:r w:rsidR="00F068DD" w:rsidRPr="4F2FA2C8">
        <w:rPr>
          <w:rFonts w:asciiTheme="minorEastAsia" w:hAnsiTheme="minorEastAsia"/>
          <w:sz w:val="21"/>
          <w:szCs w:val="21"/>
        </w:rPr>
        <w:t>ル</w:t>
      </w:r>
      <w:r w:rsidR="00B70D20" w:rsidRPr="4F2FA2C8">
        <w:rPr>
          <w:rFonts w:asciiTheme="minorEastAsia" w:hAnsiTheme="minorEastAsia"/>
          <w:sz w:val="21"/>
          <w:szCs w:val="21"/>
        </w:rPr>
        <w:t>を回しながら学習することで、変化の激しい時代に生きる子どもたちの主体的な学びを支援します。</w:t>
      </w:r>
    </w:p>
    <w:p w14:paraId="7E8C0B9D" w14:textId="2D3D0A56" w:rsidR="003013B7" w:rsidRDefault="00BE72F9" w:rsidP="3A35E37E">
      <w:pPr>
        <w:pStyle w:val="a9"/>
        <w:numPr>
          <w:ilvl w:val="0"/>
          <w:numId w:val="10"/>
        </w:numPr>
        <w:spacing w:line="340" w:lineRule="exact"/>
        <w:rPr>
          <w:rFonts w:asciiTheme="minorEastAsia" w:hAnsiTheme="minorEastAsia"/>
          <w:sz w:val="21"/>
          <w:szCs w:val="21"/>
        </w:rPr>
      </w:pPr>
      <w:r>
        <w:rPr>
          <w:noProof/>
        </w:rPr>
        <w:drawing>
          <wp:anchor distT="0" distB="0" distL="114300" distR="114300" simplePos="0" relativeHeight="251663372" behindDoc="1" locked="0" layoutInCell="1" allowOverlap="1" wp14:anchorId="0A55C020" wp14:editId="2D06F166">
            <wp:simplePos x="0" y="0"/>
            <wp:positionH relativeFrom="column">
              <wp:posOffset>4192905</wp:posOffset>
            </wp:positionH>
            <wp:positionV relativeFrom="paragraph">
              <wp:posOffset>66040</wp:posOffset>
            </wp:positionV>
            <wp:extent cx="558800" cy="558800"/>
            <wp:effectExtent l="0" t="0" r="0" b="0"/>
            <wp:wrapSquare wrapText="bothSides"/>
            <wp:docPr id="1374345697"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45697" name="図 2" descr="QR コード&#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3A35E37E">
        <w:rPr>
          <w:rFonts w:asciiTheme="minorEastAsia" w:hAnsiTheme="minorEastAsia"/>
          <w:sz w:val="21"/>
          <w:szCs w:val="21"/>
        </w:rPr>
        <w:t>AAR</w:t>
      </w:r>
      <w:r w:rsidR="003D6E2A" w:rsidRPr="3A35E37E">
        <w:rPr>
          <w:rFonts w:asciiTheme="minorEastAsia" w:hAnsiTheme="minorEastAsia"/>
          <w:sz w:val="21"/>
          <w:szCs w:val="21"/>
        </w:rPr>
        <w:t>ポータル</w:t>
      </w:r>
      <w:r w:rsidR="00145799">
        <w:rPr>
          <w:rFonts w:asciiTheme="minorEastAsia" w:hAnsiTheme="minorEastAsia" w:hint="eastAsia"/>
          <w:sz w:val="21"/>
          <w:szCs w:val="21"/>
        </w:rPr>
        <w:t xml:space="preserve">機能 </w:t>
      </w:r>
      <w:r w:rsidR="003D6E2A" w:rsidRPr="3A35E37E">
        <w:rPr>
          <w:rFonts w:asciiTheme="minorEastAsia" w:hAnsiTheme="minorEastAsia"/>
          <w:sz w:val="21"/>
          <w:szCs w:val="21"/>
        </w:rPr>
        <w:t>サポートページ</w:t>
      </w:r>
    </w:p>
    <w:p w14:paraId="361E95FE" w14:textId="7AA364B9" w:rsidR="006D7E96" w:rsidRPr="00D17A45" w:rsidRDefault="00BE72F9" w:rsidP="4F2FA2C8">
      <w:pPr>
        <w:pStyle w:val="a9"/>
        <w:spacing w:line="340" w:lineRule="exact"/>
        <w:ind w:left="1007"/>
        <w:rPr>
          <w:rFonts w:asciiTheme="minorEastAsia" w:hAnsiTheme="minorEastAsia"/>
          <w:sz w:val="21"/>
          <w:szCs w:val="21"/>
        </w:rPr>
      </w:pPr>
      <w:hyperlink r:id="rId14" w:history="1">
        <w:r w:rsidR="003013B7" w:rsidRPr="3A35E37E">
          <w:rPr>
            <w:rStyle w:val="aa"/>
            <w:rFonts w:asciiTheme="minorEastAsia" w:hAnsiTheme="minorEastAsia"/>
            <w:sz w:val="21"/>
            <w:szCs w:val="21"/>
          </w:rPr>
          <w:t>https://manabipocket.ed-cl.com/support/tips/aar-portal/</w:t>
        </w:r>
      </w:hyperlink>
    </w:p>
    <w:p w14:paraId="47AE2D3D" w14:textId="16BB1B39" w:rsidR="00F068DD" w:rsidRPr="00D17A45" w:rsidRDefault="00F068DD" w:rsidP="4F2FA2C8">
      <w:pPr>
        <w:pStyle w:val="a9"/>
        <w:spacing w:line="340" w:lineRule="exact"/>
        <w:ind w:left="709"/>
        <w:rPr>
          <w:rFonts w:asciiTheme="minorEastAsia" w:hAnsiTheme="minorEastAsia"/>
          <w:sz w:val="21"/>
          <w:szCs w:val="21"/>
        </w:rPr>
      </w:pPr>
    </w:p>
    <w:p w14:paraId="6038EE9A" w14:textId="25E60E21" w:rsidR="006D7E96" w:rsidRPr="00D17A45" w:rsidRDefault="006D7E96" w:rsidP="4F2FA2C8">
      <w:pPr>
        <w:pStyle w:val="a9"/>
        <w:numPr>
          <w:ilvl w:val="0"/>
          <w:numId w:val="2"/>
        </w:numPr>
        <w:spacing w:line="340" w:lineRule="exact"/>
        <w:rPr>
          <w:rFonts w:asciiTheme="minorEastAsia" w:hAnsiTheme="minorEastAsia"/>
          <w:sz w:val="21"/>
          <w:szCs w:val="21"/>
        </w:rPr>
      </w:pPr>
      <w:r w:rsidRPr="4F2FA2C8">
        <w:rPr>
          <w:rFonts w:asciiTheme="minorEastAsia" w:hAnsiTheme="minorEastAsia"/>
          <w:sz w:val="21"/>
          <w:szCs w:val="21"/>
        </w:rPr>
        <w:t>各学校にて</w:t>
      </w:r>
      <w:r w:rsidR="003D6E2A" w:rsidRPr="4F2FA2C8">
        <w:rPr>
          <w:rFonts w:asciiTheme="minorEastAsia" w:hAnsiTheme="minorEastAsia"/>
          <w:sz w:val="21"/>
          <w:szCs w:val="21"/>
        </w:rPr>
        <w:t>利用</w:t>
      </w:r>
      <w:r w:rsidRPr="4F2FA2C8">
        <w:rPr>
          <w:rFonts w:asciiTheme="minorEastAsia" w:hAnsiTheme="minorEastAsia"/>
          <w:sz w:val="21"/>
          <w:szCs w:val="21"/>
        </w:rPr>
        <w:t>開始前に設定いただく内容</w:t>
      </w:r>
    </w:p>
    <w:p w14:paraId="6F423528" w14:textId="6A6B4FF7" w:rsidR="006D7E96" w:rsidRDefault="0068076F" w:rsidP="4F2FA2C8">
      <w:pPr>
        <w:pStyle w:val="a9"/>
        <w:spacing w:line="340" w:lineRule="exact"/>
        <w:ind w:left="440"/>
        <w:rPr>
          <w:rFonts w:asciiTheme="minorEastAsia" w:hAnsiTheme="minorEastAsia"/>
          <w:sz w:val="21"/>
          <w:szCs w:val="21"/>
        </w:rPr>
      </w:pPr>
      <w:r w:rsidRPr="4F2FA2C8">
        <w:rPr>
          <w:rFonts w:asciiTheme="minorEastAsia" w:hAnsiTheme="minorEastAsia"/>
          <w:sz w:val="21"/>
          <w:szCs w:val="21"/>
        </w:rPr>
        <w:t>○</w:t>
      </w:r>
      <w:r w:rsidR="007E6ADB" w:rsidRPr="4F2FA2C8">
        <w:rPr>
          <w:rFonts w:asciiTheme="minorEastAsia" w:hAnsiTheme="minorEastAsia"/>
          <w:sz w:val="21"/>
          <w:szCs w:val="21"/>
        </w:rPr>
        <w:t>月から</w:t>
      </w:r>
      <w:r w:rsidRPr="4F2FA2C8">
        <w:rPr>
          <w:rFonts w:asciiTheme="minorEastAsia" w:hAnsiTheme="minorEastAsia"/>
          <w:sz w:val="21"/>
          <w:szCs w:val="21"/>
        </w:rPr>
        <w:t>設定開始・○月から利用開始予定です。</w:t>
      </w:r>
      <w:r w:rsidR="00D17A45" w:rsidRPr="4F2FA2C8">
        <w:rPr>
          <w:rFonts w:asciiTheme="minorEastAsia" w:hAnsiTheme="minorEastAsia"/>
          <w:sz w:val="21"/>
          <w:szCs w:val="21"/>
        </w:rPr>
        <w:t>利</w:t>
      </w:r>
      <w:r w:rsidRPr="4F2FA2C8">
        <w:rPr>
          <w:rFonts w:asciiTheme="minorEastAsia" w:hAnsiTheme="minorEastAsia"/>
          <w:sz w:val="21"/>
          <w:szCs w:val="21"/>
        </w:rPr>
        <w:t>用</w:t>
      </w:r>
      <w:r w:rsidR="006D7E96" w:rsidRPr="4F2FA2C8">
        <w:rPr>
          <w:rFonts w:asciiTheme="minorEastAsia" w:hAnsiTheme="minorEastAsia"/>
          <w:sz w:val="21"/>
          <w:szCs w:val="21"/>
        </w:rPr>
        <w:t>開始までに以下の設定が必要です。</w:t>
      </w:r>
    </w:p>
    <w:p w14:paraId="28649907" w14:textId="7EFB76D4" w:rsidR="006D7E96" w:rsidRPr="00D17A45" w:rsidRDefault="003D6E2A" w:rsidP="4F2FA2C8">
      <w:pPr>
        <w:numPr>
          <w:ilvl w:val="0"/>
          <w:numId w:val="9"/>
        </w:numPr>
        <w:spacing w:line="340" w:lineRule="exact"/>
        <w:rPr>
          <w:rFonts w:asciiTheme="minorEastAsia" w:hAnsiTheme="minorEastAsia"/>
          <w:szCs w:val="21"/>
        </w:rPr>
      </w:pPr>
      <w:r w:rsidRPr="4F2FA2C8">
        <w:rPr>
          <w:rFonts w:asciiTheme="minorEastAsia" w:hAnsiTheme="minorEastAsia"/>
          <w:szCs w:val="21"/>
        </w:rPr>
        <w:t>まなびポケットの</w:t>
      </w:r>
      <w:r w:rsidR="006D7E96" w:rsidRPr="4F2FA2C8">
        <w:rPr>
          <w:rFonts w:asciiTheme="minorEastAsia" w:hAnsiTheme="minorEastAsia"/>
          <w:szCs w:val="21"/>
        </w:rPr>
        <w:t>学校管理者アカウントにて、AARポータルの機能を全校ONに</w:t>
      </w:r>
      <w:r w:rsidRPr="4F2FA2C8">
        <w:rPr>
          <w:rFonts w:asciiTheme="minorEastAsia" w:hAnsiTheme="minorEastAsia"/>
          <w:szCs w:val="21"/>
        </w:rPr>
        <w:t>設定</w:t>
      </w:r>
    </w:p>
    <w:p w14:paraId="40610C40" w14:textId="0F29B5AC" w:rsidR="006D7E96" w:rsidRPr="00D17A45" w:rsidRDefault="006D7E96" w:rsidP="4F2FA2C8">
      <w:pPr>
        <w:pStyle w:val="a9"/>
        <w:numPr>
          <w:ilvl w:val="0"/>
          <w:numId w:val="9"/>
        </w:numPr>
        <w:spacing w:line="340" w:lineRule="exact"/>
        <w:ind w:left="1418"/>
        <w:rPr>
          <w:rFonts w:asciiTheme="minorEastAsia" w:hAnsiTheme="minorEastAsia"/>
          <w:sz w:val="21"/>
          <w:szCs w:val="21"/>
        </w:rPr>
      </w:pPr>
      <w:r w:rsidRPr="3A35E37E">
        <w:rPr>
          <w:rFonts w:asciiTheme="minorEastAsia" w:hAnsiTheme="minorEastAsia"/>
          <w:sz w:val="21"/>
          <w:szCs w:val="21"/>
        </w:rPr>
        <w:t>学校管理者アカウントにて、</w:t>
      </w:r>
      <w:r w:rsidR="002C19B5" w:rsidRPr="3A35E37E">
        <w:rPr>
          <w:rFonts w:asciiTheme="minorEastAsia" w:hAnsiTheme="minorEastAsia"/>
          <w:sz w:val="21"/>
          <w:szCs w:val="21"/>
        </w:rPr>
        <w:t>授業時間</w:t>
      </w:r>
      <w:r w:rsidR="003D6E2A" w:rsidRPr="3A35E37E">
        <w:rPr>
          <w:rFonts w:asciiTheme="minorEastAsia" w:hAnsiTheme="minorEastAsia"/>
          <w:sz w:val="21"/>
          <w:szCs w:val="21"/>
        </w:rPr>
        <w:t>枠</w:t>
      </w:r>
      <w:r w:rsidR="002C19B5" w:rsidRPr="3A35E37E">
        <w:rPr>
          <w:rFonts w:asciiTheme="minorEastAsia" w:hAnsiTheme="minorEastAsia"/>
          <w:sz w:val="21"/>
          <w:szCs w:val="21"/>
        </w:rPr>
        <w:t>の</w:t>
      </w:r>
      <w:r w:rsidRPr="3A35E37E">
        <w:rPr>
          <w:rFonts w:asciiTheme="minorEastAsia" w:hAnsiTheme="minorEastAsia"/>
          <w:sz w:val="21"/>
          <w:szCs w:val="21"/>
        </w:rPr>
        <w:t>設定</w:t>
      </w:r>
    </w:p>
    <w:p w14:paraId="532614CB" w14:textId="5F7CE9EA" w:rsidR="006D7E96" w:rsidRPr="00D17A45" w:rsidRDefault="006D7E96" w:rsidP="4F2FA2C8">
      <w:pPr>
        <w:pStyle w:val="a9"/>
        <w:numPr>
          <w:ilvl w:val="0"/>
          <w:numId w:val="9"/>
        </w:numPr>
        <w:spacing w:line="340" w:lineRule="exact"/>
        <w:ind w:left="1418"/>
        <w:rPr>
          <w:rFonts w:asciiTheme="minorEastAsia" w:hAnsiTheme="minorEastAsia"/>
          <w:sz w:val="21"/>
          <w:szCs w:val="21"/>
        </w:rPr>
      </w:pPr>
      <w:r w:rsidRPr="4F2FA2C8">
        <w:rPr>
          <w:rFonts w:asciiTheme="minorEastAsia" w:hAnsiTheme="minorEastAsia"/>
          <w:sz w:val="21"/>
          <w:szCs w:val="21"/>
        </w:rPr>
        <w:t>先生アカウント（担任の先生など）</w:t>
      </w:r>
      <w:r w:rsidR="003D6E2A" w:rsidRPr="4F2FA2C8">
        <w:rPr>
          <w:rFonts w:asciiTheme="minorEastAsia" w:hAnsiTheme="minorEastAsia"/>
          <w:sz w:val="21"/>
          <w:szCs w:val="21"/>
        </w:rPr>
        <w:t>*</w:t>
      </w:r>
      <w:r w:rsidRPr="4F2FA2C8">
        <w:rPr>
          <w:rFonts w:asciiTheme="minorEastAsia" w:hAnsiTheme="minorEastAsia"/>
          <w:sz w:val="21"/>
          <w:szCs w:val="21"/>
        </w:rPr>
        <w:t>にて、時間割へ教科を登録</w:t>
      </w:r>
    </w:p>
    <w:p w14:paraId="1077828B" w14:textId="1F8EE7B5" w:rsidR="006D7E96" w:rsidRPr="00D17A45" w:rsidRDefault="003D6E2A" w:rsidP="4F2FA2C8">
      <w:pPr>
        <w:pStyle w:val="a9"/>
        <w:spacing w:line="340" w:lineRule="exact"/>
        <w:ind w:left="1418"/>
        <w:rPr>
          <w:rFonts w:asciiTheme="minorEastAsia" w:hAnsiTheme="minorEastAsia"/>
          <w:sz w:val="21"/>
          <w:szCs w:val="21"/>
        </w:rPr>
      </w:pPr>
      <w:r w:rsidRPr="4F2FA2C8">
        <w:rPr>
          <w:rFonts w:asciiTheme="minorEastAsia" w:hAnsiTheme="minorEastAsia"/>
          <w:sz w:val="21"/>
          <w:szCs w:val="21"/>
        </w:rPr>
        <w:t>*</w:t>
      </w:r>
      <w:r w:rsidR="006D7E96" w:rsidRPr="4F2FA2C8">
        <w:rPr>
          <w:rFonts w:asciiTheme="minorEastAsia" w:hAnsiTheme="minorEastAsia"/>
          <w:sz w:val="21"/>
          <w:szCs w:val="21"/>
        </w:rPr>
        <w:t>学校管理者アカウントでも登録可能</w:t>
      </w:r>
    </w:p>
    <w:p w14:paraId="213B4509" w14:textId="4CA42412" w:rsidR="00F068DD" w:rsidRPr="00D17A45" w:rsidRDefault="006D7E96" w:rsidP="4F2FA2C8">
      <w:pPr>
        <w:pStyle w:val="a9"/>
        <w:numPr>
          <w:ilvl w:val="0"/>
          <w:numId w:val="9"/>
        </w:numPr>
        <w:spacing w:line="340" w:lineRule="exact"/>
        <w:ind w:left="1418"/>
        <w:rPr>
          <w:rFonts w:asciiTheme="minorEastAsia" w:hAnsiTheme="minorEastAsia"/>
          <w:sz w:val="21"/>
          <w:szCs w:val="21"/>
        </w:rPr>
      </w:pPr>
      <w:r w:rsidRPr="4F2FA2C8">
        <w:rPr>
          <w:rFonts w:asciiTheme="minorEastAsia" w:hAnsiTheme="minorEastAsia"/>
          <w:sz w:val="21"/>
          <w:szCs w:val="21"/>
        </w:rPr>
        <w:t>各学校にて運用ルールを設定</w:t>
      </w:r>
    </w:p>
    <w:p w14:paraId="5E33DE00" w14:textId="2AF663BB" w:rsidR="003D6E2A" w:rsidRDefault="003D6E2A" w:rsidP="3A35E37E">
      <w:pPr>
        <w:spacing w:line="340" w:lineRule="exact"/>
        <w:ind w:firstLineChars="200" w:firstLine="420"/>
        <w:rPr>
          <w:rFonts w:asciiTheme="minorEastAsia" w:hAnsiTheme="minorEastAsia"/>
        </w:rPr>
      </w:pPr>
      <w:r w:rsidRPr="3A35E37E">
        <w:rPr>
          <w:rFonts w:asciiTheme="minorEastAsia" w:hAnsiTheme="minorEastAsia"/>
        </w:rPr>
        <w:t>詳しい設定方法は、以下のマニュアルをご確認ください。</w:t>
      </w:r>
    </w:p>
    <w:p w14:paraId="240BA7E6" w14:textId="495CCADC" w:rsidR="000069E9" w:rsidRPr="00041D3D" w:rsidRDefault="0078654A" w:rsidP="3A35E37E">
      <w:pPr>
        <w:pStyle w:val="a9"/>
        <w:numPr>
          <w:ilvl w:val="0"/>
          <w:numId w:val="10"/>
        </w:numPr>
        <w:spacing w:line="340" w:lineRule="exact"/>
        <w:rPr>
          <w:rFonts w:asciiTheme="minorEastAsia" w:hAnsiTheme="minorEastAsia"/>
        </w:rPr>
      </w:pPr>
      <w:r>
        <w:rPr>
          <w:noProof/>
        </w:rPr>
        <w:drawing>
          <wp:anchor distT="0" distB="0" distL="114300" distR="114300" simplePos="0" relativeHeight="251665420" behindDoc="1" locked="0" layoutInCell="1" allowOverlap="1" wp14:anchorId="490FAD0D" wp14:editId="1B89B9A6">
            <wp:simplePos x="0" y="0"/>
            <wp:positionH relativeFrom="column">
              <wp:posOffset>4547870</wp:posOffset>
            </wp:positionH>
            <wp:positionV relativeFrom="paragraph">
              <wp:posOffset>93345</wp:posOffset>
            </wp:positionV>
            <wp:extent cx="575310" cy="575310"/>
            <wp:effectExtent l="0" t="0" r="0" b="0"/>
            <wp:wrapSquare wrapText="bothSides"/>
            <wp:docPr id="14727040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9E9" w:rsidRPr="3A35E37E">
        <w:rPr>
          <w:rFonts w:asciiTheme="minorEastAsia" w:hAnsiTheme="minorEastAsia"/>
          <w:sz w:val="21"/>
          <w:szCs w:val="21"/>
        </w:rPr>
        <w:t>AARポータル機能マニュアル</w:t>
      </w:r>
    </w:p>
    <w:p w14:paraId="528FBBB0" w14:textId="58DBE427" w:rsidR="00F068DD" w:rsidRPr="00041D3D" w:rsidRDefault="006A1115" w:rsidP="4F2FA2C8">
      <w:pPr>
        <w:pStyle w:val="a9"/>
        <w:spacing w:line="340" w:lineRule="exact"/>
        <w:ind w:left="1007"/>
        <w:rPr>
          <w:rFonts w:asciiTheme="minorEastAsia" w:hAnsiTheme="minorEastAsia"/>
          <w:sz w:val="21"/>
          <w:szCs w:val="21"/>
        </w:rPr>
      </w:pPr>
      <w:hyperlink r:id="rId16" w:history="1">
        <w:r w:rsidR="000069E9" w:rsidRPr="3A35E37E">
          <w:rPr>
            <w:rStyle w:val="aa"/>
            <w:rFonts w:asciiTheme="minorEastAsia" w:hAnsiTheme="minorEastAsia"/>
          </w:rPr>
          <w:t>https://manabipocket.ed-cl.com/wp/wp-content/uploads/2025/03/manapoke_aarportal_manual.pdf</w:t>
        </w:r>
      </w:hyperlink>
    </w:p>
    <w:p w14:paraId="70A6A6BA" w14:textId="7BCD8011" w:rsidR="006D7E96" w:rsidRPr="00D13953" w:rsidRDefault="006D7E96" w:rsidP="4F2FA2C8">
      <w:pPr>
        <w:rPr>
          <w:rFonts w:asciiTheme="minorEastAsia" w:hAnsiTheme="minorEastAsia"/>
        </w:rPr>
      </w:pPr>
    </w:p>
    <w:p w14:paraId="349C7327" w14:textId="554BA8D5" w:rsidR="006D7E96" w:rsidDel="000069E9" w:rsidRDefault="000069E9" w:rsidP="3A35E37E">
      <w:pPr>
        <w:pStyle w:val="a9"/>
        <w:numPr>
          <w:ilvl w:val="0"/>
          <w:numId w:val="2"/>
        </w:numPr>
        <w:rPr>
          <w:rFonts w:asciiTheme="minorEastAsia" w:hAnsiTheme="minorEastAsia"/>
          <w:sz w:val="21"/>
          <w:szCs w:val="21"/>
        </w:rPr>
      </w:pPr>
      <w:r w:rsidRPr="000069E9">
        <w:rPr>
          <w:noProof/>
          <w:sz w:val="21"/>
          <w:szCs w:val="21"/>
        </w:rPr>
        <w:t xml:space="preserve"> </w:t>
      </w:r>
      <w:r w:rsidR="00691FB9" w:rsidRPr="3A35E37E">
        <w:rPr>
          <w:rFonts w:asciiTheme="minorEastAsia" w:hAnsiTheme="minorEastAsia"/>
          <w:sz w:val="21"/>
          <w:szCs w:val="21"/>
        </w:rPr>
        <w:t>AARポータルの</w:t>
      </w:r>
      <w:r w:rsidR="00CA47DB" w:rsidRPr="3A35E37E">
        <w:rPr>
          <w:rFonts w:asciiTheme="minorEastAsia" w:hAnsiTheme="minorEastAsia"/>
          <w:sz w:val="21"/>
          <w:szCs w:val="21"/>
        </w:rPr>
        <w:t>イメージ</w:t>
      </w:r>
    </w:p>
    <w:p w14:paraId="762556CD" w14:textId="46A44061" w:rsidR="000069E9" w:rsidRPr="00041D3D" w:rsidRDefault="4F2FA2C8" w:rsidP="4F2FA2C8">
      <w:pPr>
        <w:pStyle w:val="a9"/>
        <w:ind w:left="440"/>
        <w:rPr>
          <w:rFonts w:asciiTheme="minorEastAsia" w:hAnsiTheme="minorEastAsia"/>
        </w:rPr>
      </w:pPr>
      <w:r>
        <w:rPr>
          <w:noProof/>
        </w:rPr>
        <w:drawing>
          <wp:anchor distT="0" distB="0" distL="114300" distR="114300" simplePos="0" relativeHeight="251658252" behindDoc="1" locked="0" layoutInCell="1" allowOverlap="1" wp14:anchorId="50D36416" wp14:editId="7A9637B8">
            <wp:simplePos x="0" y="0"/>
            <wp:positionH relativeFrom="column">
              <wp:posOffset>4084955</wp:posOffset>
            </wp:positionH>
            <wp:positionV relativeFrom="paragraph">
              <wp:posOffset>96520</wp:posOffset>
            </wp:positionV>
            <wp:extent cx="1784350" cy="2181860"/>
            <wp:effectExtent l="19050" t="19050" r="25400" b="27940"/>
            <wp:wrapSquare wrapText="bothSides"/>
            <wp:docPr id="41" name="図 40" descr="グラフィカル ユーザー インターフェイス, テキスト, アプリケーション, チャットまたはテキスト メッセージ&#10;&#10;AI によって生成されたコンテンツは間違っている可能性があります。">
              <a:extLst xmlns:a="http://schemas.openxmlformats.org/drawingml/2006/main">
                <a:ext uri="{FF2B5EF4-FFF2-40B4-BE49-F238E27FC236}">
                  <a16:creationId xmlns:a16="http://schemas.microsoft.com/office/drawing/2014/main" id="{C667A345-E846-1EC3-38CA-71CF98586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descr="グラフィカル ユーザー インターフェイス, テキスト, アプリケーション, チャットまたはテキスト メッセージ&#10;&#10;AI によって生成されたコンテンツは間違っている可能性があります。">
                      <a:extLst>
                        <a:ext uri="{FF2B5EF4-FFF2-40B4-BE49-F238E27FC236}">
                          <a16:creationId xmlns:a16="http://schemas.microsoft.com/office/drawing/2014/main" id="{C667A345-E846-1EC3-38CA-71CF98586D99}"/>
                        </a:ext>
                      </a:extLst>
                    </pic:cNvPr>
                    <pic:cNvPicPr>
                      <a:picLocks noChangeAspect="1"/>
                    </pic:cNvPicPr>
                  </pic:nvPicPr>
                  <pic:blipFill>
                    <a:blip r:embed="rId17" cstate="print">
                      <a:extLst>
                        <a:ext uri="{28A0092B-C50C-407E-A947-70E740481C1C}">
                          <a14:useLocalDpi xmlns:a14="http://schemas.microsoft.com/office/drawing/2010/main" val="0"/>
                        </a:ext>
                      </a:extLst>
                    </a:blip>
                    <a:srcRect l="49434" t="248" r="1" b="5573"/>
                    <a:stretch/>
                  </pic:blipFill>
                  <pic:spPr>
                    <a:xfrm>
                      <a:off x="0" y="0"/>
                      <a:ext cx="1784350" cy="2181860"/>
                    </a:xfrm>
                    <a:prstGeom prst="rect">
                      <a:avLst/>
                    </a:prstGeom>
                    <a:ln w="3175">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000069E9" w:rsidRPr="00D17A45">
        <w:rPr>
          <w:noProof/>
        </w:rPr>
        <w:drawing>
          <wp:anchor distT="0" distB="0" distL="114300" distR="114300" simplePos="0" relativeHeight="251658242" behindDoc="1" locked="0" layoutInCell="1" allowOverlap="1" wp14:anchorId="37771AAA" wp14:editId="0032493A">
            <wp:simplePos x="0" y="0"/>
            <wp:positionH relativeFrom="margin">
              <wp:align>left</wp:align>
            </wp:positionH>
            <wp:positionV relativeFrom="page">
              <wp:posOffset>1222375</wp:posOffset>
            </wp:positionV>
            <wp:extent cx="3556635" cy="1003935"/>
            <wp:effectExtent l="0" t="0" r="5715" b="0"/>
            <wp:wrapTight wrapText="bothSides">
              <wp:wrapPolygon edited="0">
                <wp:start x="2198" y="1230"/>
                <wp:lineTo x="1504" y="2869"/>
                <wp:lineTo x="694" y="6148"/>
                <wp:lineTo x="694" y="10247"/>
                <wp:lineTo x="1620" y="14755"/>
                <wp:lineTo x="1967" y="15575"/>
                <wp:lineTo x="3239" y="15575"/>
                <wp:lineTo x="9140" y="14345"/>
                <wp:lineTo x="9487" y="9017"/>
                <wp:lineTo x="21519" y="8607"/>
                <wp:lineTo x="21519" y="7378"/>
                <wp:lineTo x="3124" y="1230"/>
                <wp:lineTo x="2198" y="1230"/>
              </wp:wrapPolygon>
            </wp:wrapTight>
            <wp:docPr id="1346739977" name="図 9"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39977" name="図 9" descr="テキスト&#10;&#10;AI によって生成されたコンテンツは間違っている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63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A44E74" w14:textId="016BD3AA" w:rsidR="000069E9" w:rsidRDefault="000069E9" w:rsidP="4F2FA2C8">
      <w:pPr>
        <w:rPr>
          <w:rFonts w:asciiTheme="minorEastAsia" w:hAnsiTheme="minorEastAsia"/>
        </w:rPr>
      </w:pPr>
    </w:p>
    <w:p w14:paraId="597C91B4" w14:textId="77777777" w:rsidR="000069E9" w:rsidRPr="00AC7447" w:rsidRDefault="000069E9" w:rsidP="3A35E37E">
      <w:pPr>
        <w:rPr>
          <w:rFonts w:asciiTheme="minorEastAsia" w:hAnsiTheme="minorEastAsia"/>
        </w:rPr>
      </w:pPr>
    </w:p>
    <w:p w14:paraId="1BB1D62E" w14:textId="378650F3" w:rsidR="00691FB9" w:rsidRPr="00D17A45" w:rsidRDefault="006D7E96" w:rsidP="3A35E37E">
      <w:pPr>
        <w:ind w:left="426"/>
        <w:rPr>
          <w:rFonts w:asciiTheme="minorEastAsia" w:hAnsiTheme="minorEastAsia"/>
        </w:rPr>
      </w:pPr>
      <w:r w:rsidRPr="3A35E37E">
        <w:rPr>
          <w:rFonts w:asciiTheme="minorEastAsia" w:hAnsiTheme="minorEastAsia"/>
        </w:rPr>
        <w:t>・</w:t>
      </w:r>
      <w:r w:rsidR="000069E9" w:rsidRPr="3A35E37E">
        <w:rPr>
          <w:rFonts w:asciiTheme="minorEastAsia" w:hAnsiTheme="minorEastAsia"/>
        </w:rPr>
        <w:t>先生は</w:t>
      </w:r>
      <w:r w:rsidRPr="3A35E37E">
        <w:rPr>
          <w:rFonts w:asciiTheme="minorEastAsia" w:hAnsiTheme="minorEastAsia"/>
        </w:rPr>
        <w:t>時間割を作成し</w:t>
      </w:r>
      <w:r w:rsidR="000069E9" w:rsidRPr="3A35E37E">
        <w:rPr>
          <w:rFonts w:asciiTheme="minorEastAsia" w:hAnsiTheme="minorEastAsia"/>
        </w:rPr>
        <w:t>、</w:t>
      </w:r>
      <w:r w:rsidRPr="3A35E37E">
        <w:rPr>
          <w:rFonts w:asciiTheme="minorEastAsia" w:hAnsiTheme="minorEastAsia"/>
        </w:rPr>
        <w:t>各授業のスケジュールや</w:t>
      </w:r>
    </w:p>
    <w:p w14:paraId="159EA84D" w14:textId="2236FFA9" w:rsidR="006D7E96" w:rsidRPr="00D17A45" w:rsidRDefault="006D7E96" w:rsidP="3A35E37E">
      <w:pPr>
        <w:ind w:left="426" w:firstLineChars="100" w:firstLine="210"/>
        <w:rPr>
          <w:rFonts w:asciiTheme="minorEastAsia" w:hAnsiTheme="minorEastAsia"/>
        </w:rPr>
      </w:pPr>
      <w:r w:rsidRPr="3A35E37E">
        <w:rPr>
          <w:rFonts w:asciiTheme="minorEastAsia" w:hAnsiTheme="minorEastAsia"/>
        </w:rPr>
        <w:t>利用</w:t>
      </w:r>
      <w:r w:rsidR="000069E9" w:rsidRPr="3A35E37E">
        <w:rPr>
          <w:rFonts w:asciiTheme="minorEastAsia" w:hAnsiTheme="minorEastAsia"/>
        </w:rPr>
        <w:t>する教材、教科書ページなどを登録</w:t>
      </w:r>
      <w:r w:rsidRPr="3A35E37E">
        <w:rPr>
          <w:rFonts w:asciiTheme="minorEastAsia" w:hAnsiTheme="minorEastAsia"/>
        </w:rPr>
        <w:t>できます。</w:t>
      </w:r>
    </w:p>
    <w:p w14:paraId="7E2C7E00" w14:textId="7DAAD7EB" w:rsidR="00691FB9" w:rsidRPr="00D17A45" w:rsidRDefault="006D7E96" w:rsidP="00F068DD">
      <w:pPr>
        <w:ind w:left="426"/>
        <w:rPr>
          <w:rFonts w:asciiTheme="minorEastAsia" w:hAnsiTheme="minorEastAsia"/>
          <w:szCs w:val="21"/>
        </w:rPr>
      </w:pPr>
      <w:r w:rsidRPr="00D17A45">
        <w:rPr>
          <w:rFonts w:asciiTheme="minorEastAsia" w:hAnsiTheme="minorEastAsia" w:hint="eastAsia"/>
          <w:szCs w:val="21"/>
        </w:rPr>
        <w:t>・</w:t>
      </w:r>
      <w:r w:rsidRPr="00D17A45">
        <w:rPr>
          <w:rFonts w:asciiTheme="minorEastAsia" w:hAnsiTheme="minorEastAsia"/>
          <w:szCs w:val="21"/>
        </w:rPr>
        <w:t>児童・生徒は時間割から各授業の内容を事前に把握し、</w:t>
      </w:r>
    </w:p>
    <w:p w14:paraId="2037608A" w14:textId="4833E047" w:rsidR="006D7E96" w:rsidRPr="00D17A45" w:rsidRDefault="00691FB9" w:rsidP="00F068DD">
      <w:pPr>
        <w:ind w:left="426"/>
        <w:rPr>
          <w:rFonts w:asciiTheme="minorEastAsia" w:hAnsiTheme="minorEastAsia"/>
          <w:szCs w:val="21"/>
        </w:rPr>
      </w:pPr>
      <w:r w:rsidRPr="00D17A45">
        <w:rPr>
          <w:rFonts w:asciiTheme="minorEastAsia" w:hAnsiTheme="minorEastAsia" w:hint="eastAsia"/>
          <w:szCs w:val="21"/>
        </w:rPr>
        <w:t xml:space="preserve">　</w:t>
      </w:r>
      <w:r w:rsidR="006D7E96" w:rsidRPr="00D17A45">
        <w:rPr>
          <w:rFonts w:asciiTheme="minorEastAsia" w:hAnsiTheme="minorEastAsia"/>
          <w:szCs w:val="21"/>
        </w:rPr>
        <w:t>見通しを立てることができます。</w:t>
      </w:r>
    </w:p>
    <w:p w14:paraId="2F96102C" w14:textId="604BE737" w:rsidR="000069E9" w:rsidRDefault="000069E9" w:rsidP="3A35E37E">
      <w:pPr>
        <w:ind w:left="720"/>
        <w:rPr>
          <w:rFonts w:asciiTheme="minorEastAsia" w:hAnsiTheme="minorEastAsia"/>
        </w:rPr>
      </w:pPr>
    </w:p>
    <w:p w14:paraId="0DA2B76D" w14:textId="5D8F6BFE" w:rsidR="006D7E96" w:rsidRPr="00D17A45" w:rsidRDefault="004C3176" w:rsidP="006D7E96">
      <w:pPr>
        <w:ind w:left="720"/>
        <w:rPr>
          <w:rFonts w:asciiTheme="minorEastAsia" w:hAnsiTheme="minorEastAsia"/>
          <w:szCs w:val="21"/>
        </w:rPr>
      </w:pPr>
      <w:r w:rsidRPr="00D17A45">
        <w:rPr>
          <w:rFonts w:asciiTheme="minorEastAsia" w:hAnsiTheme="minorEastAsia"/>
          <w:noProof/>
          <w:szCs w:val="21"/>
        </w:rPr>
        <w:drawing>
          <wp:anchor distT="0" distB="0" distL="114300" distR="114300" simplePos="0" relativeHeight="251658244" behindDoc="0" locked="0" layoutInCell="1" allowOverlap="1" wp14:anchorId="051ADE2B" wp14:editId="7CDE3480">
            <wp:simplePos x="0" y="0"/>
            <wp:positionH relativeFrom="margin">
              <wp:align>left</wp:align>
            </wp:positionH>
            <wp:positionV relativeFrom="paragraph">
              <wp:posOffset>117475</wp:posOffset>
            </wp:positionV>
            <wp:extent cx="3524250" cy="990600"/>
            <wp:effectExtent l="0" t="0" r="0" b="0"/>
            <wp:wrapSquare wrapText="bothSides"/>
            <wp:docPr id="377475743" name="図 7"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75743" name="図 7" descr="図形&#10;&#10;AI によって生成されたコンテンツは間違っている可能性がありま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6A7F8" w14:textId="622EE44F" w:rsidR="006D7E96" w:rsidRPr="00D17A45" w:rsidRDefault="00AC7447" w:rsidP="004C3176">
      <w:pPr>
        <w:ind w:left="720"/>
        <w:rPr>
          <w:rFonts w:asciiTheme="minorEastAsia" w:hAnsiTheme="minorEastAsia"/>
          <w:szCs w:val="21"/>
        </w:rPr>
      </w:pPr>
      <w:r w:rsidRPr="000069E9">
        <w:rPr>
          <w:rFonts w:asciiTheme="minorEastAsia" w:hAnsiTheme="minorEastAsia"/>
          <w:noProof/>
          <w:szCs w:val="21"/>
        </w:rPr>
        <w:drawing>
          <wp:anchor distT="0" distB="0" distL="114300" distR="114300" simplePos="0" relativeHeight="251658251" behindDoc="1" locked="0" layoutInCell="1" allowOverlap="1" wp14:anchorId="258A04C2" wp14:editId="34C9148A">
            <wp:simplePos x="0" y="0"/>
            <wp:positionH relativeFrom="column">
              <wp:posOffset>4012679</wp:posOffset>
            </wp:positionH>
            <wp:positionV relativeFrom="paragraph">
              <wp:posOffset>341244</wp:posOffset>
            </wp:positionV>
            <wp:extent cx="1943100" cy="1447165"/>
            <wp:effectExtent l="19050" t="19050" r="19050" b="19685"/>
            <wp:wrapTight wrapText="bothSides">
              <wp:wrapPolygon edited="0">
                <wp:start x="-212" y="-284"/>
                <wp:lineTo x="-212" y="21609"/>
                <wp:lineTo x="21600" y="21609"/>
                <wp:lineTo x="21600" y="-284"/>
                <wp:lineTo x="-212" y="-284"/>
              </wp:wrapPolygon>
            </wp:wrapTight>
            <wp:docPr id="19" name="図 18" descr="グラフィカル ユーザー インターフェイス, アプリケーション&#10;&#10;AI 生成コンテンツは誤りを含む可能性があります。">
              <a:extLst xmlns:a="http://schemas.openxmlformats.org/drawingml/2006/main">
                <a:ext uri="{FF2B5EF4-FFF2-40B4-BE49-F238E27FC236}">
                  <a16:creationId xmlns:a16="http://schemas.microsoft.com/office/drawing/2014/main" id="{9AB6AA72-1ABD-DDA0-AD02-BF1A0B500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8" descr="グラフィカル ユーザー インターフェイス, アプリケーション&#10;&#10;AI 生成コンテンツは誤りを含む可能性があります。">
                      <a:extLst>
                        <a:ext uri="{FF2B5EF4-FFF2-40B4-BE49-F238E27FC236}">
                          <a16:creationId xmlns:a16="http://schemas.microsoft.com/office/drawing/2014/main" id="{9AB6AA72-1ABD-DDA0-AD02-BF1A0B500CAD}"/>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7313" t="2229" b="42720"/>
                    <a:stretch>
                      <a:fillRect/>
                    </a:stretch>
                  </pic:blipFill>
                  <pic:spPr bwMode="auto">
                    <a:xfrm>
                      <a:off x="0" y="0"/>
                      <a:ext cx="1943100" cy="1447165"/>
                    </a:xfrm>
                    <a:prstGeom prst="rect">
                      <a:avLst/>
                    </a:prstGeom>
                    <a:noFill/>
                    <a:ln>
                      <a:solidFill>
                        <a:schemeClr val="bg1">
                          <a:lumMod val="95000"/>
                        </a:schemeClr>
                      </a:solidFill>
                    </a:ln>
                    <a:extLst>
                      <a:ext uri="{53640926-AAD7-44D8-BBD7-CCE9431645EC}">
                        <a14:shadowObscured xmlns:a14="http://schemas.microsoft.com/office/drawing/2010/main"/>
                      </a:ext>
                    </a:extLst>
                  </pic:spPr>
                </pic:pic>
              </a:graphicData>
            </a:graphic>
          </wp:anchor>
        </w:drawing>
      </w:r>
    </w:p>
    <w:p w14:paraId="4294D59F" w14:textId="03364117" w:rsidR="006D7E96" w:rsidRPr="00D17A45" w:rsidRDefault="006D7E96" w:rsidP="006D7E96">
      <w:pPr>
        <w:ind w:left="720"/>
        <w:rPr>
          <w:rFonts w:asciiTheme="minorEastAsia" w:hAnsiTheme="minorEastAsia"/>
          <w:szCs w:val="21"/>
        </w:rPr>
      </w:pPr>
    </w:p>
    <w:p w14:paraId="47AA8D3A" w14:textId="63CF7FFF" w:rsidR="006D7E96" w:rsidRDefault="006D7E96" w:rsidP="006D7E96">
      <w:pPr>
        <w:ind w:left="720"/>
        <w:rPr>
          <w:rFonts w:asciiTheme="minorEastAsia" w:hAnsiTheme="minorEastAsia"/>
          <w:szCs w:val="21"/>
        </w:rPr>
      </w:pPr>
    </w:p>
    <w:p w14:paraId="2950CDB5" w14:textId="4B98C16F" w:rsidR="004C3176" w:rsidRPr="00D17A45" w:rsidRDefault="004C3176" w:rsidP="006D7E96">
      <w:pPr>
        <w:ind w:left="720"/>
        <w:rPr>
          <w:rFonts w:asciiTheme="minorEastAsia" w:hAnsiTheme="minorEastAsia"/>
          <w:szCs w:val="21"/>
        </w:rPr>
      </w:pPr>
    </w:p>
    <w:p w14:paraId="1D57382B" w14:textId="5C4B6AFC" w:rsidR="00691FB9" w:rsidRPr="00D17A45" w:rsidRDefault="006D7E96" w:rsidP="00F068DD">
      <w:pPr>
        <w:ind w:left="426"/>
        <w:rPr>
          <w:rFonts w:asciiTheme="minorEastAsia" w:hAnsiTheme="minorEastAsia"/>
          <w:szCs w:val="21"/>
        </w:rPr>
      </w:pPr>
      <w:r w:rsidRPr="00D17A45">
        <w:rPr>
          <w:rFonts w:asciiTheme="minorEastAsia" w:hAnsiTheme="minorEastAsia" w:hint="eastAsia"/>
          <w:szCs w:val="21"/>
        </w:rPr>
        <w:t>・</w:t>
      </w:r>
      <w:r w:rsidRPr="00D17A45">
        <w:rPr>
          <w:rFonts w:asciiTheme="minorEastAsia" w:hAnsiTheme="minorEastAsia"/>
          <w:szCs w:val="21"/>
        </w:rPr>
        <w:t>児童・生徒は、時間割から授業で使うコンテンツに</w:t>
      </w:r>
    </w:p>
    <w:p w14:paraId="038500EB" w14:textId="42572AED" w:rsidR="006D7E96" w:rsidRPr="00D17A45" w:rsidRDefault="006D7E96" w:rsidP="00F068DD">
      <w:pPr>
        <w:ind w:left="426" w:firstLineChars="100" w:firstLine="210"/>
        <w:rPr>
          <w:rFonts w:asciiTheme="minorEastAsia" w:hAnsiTheme="minorEastAsia"/>
          <w:szCs w:val="21"/>
        </w:rPr>
      </w:pPr>
      <w:r w:rsidRPr="00D17A45">
        <w:rPr>
          <w:rFonts w:asciiTheme="minorEastAsia" w:hAnsiTheme="minorEastAsia"/>
          <w:szCs w:val="21"/>
        </w:rPr>
        <w:t>アクセスして学びを始めることができます。</w:t>
      </w:r>
    </w:p>
    <w:p w14:paraId="7E41DAA8" w14:textId="027AF90D" w:rsidR="00691FB9" w:rsidRPr="00D17A45" w:rsidRDefault="006D7E96" w:rsidP="3A35E37E">
      <w:pPr>
        <w:ind w:left="426"/>
        <w:rPr>
          <w:rFonts w:asciiTheme="minorEastAsia" w:hAnsiTheme="minorEastAsia"/>
        </w:rPr>
      </w:pPr>
      <w:r w:rsidRPr="3A35E37E">
        <w:rPr>
          <w:rFonts w:asciiTheme="minorEastAsia" w:hAnsiTheme="minorEastAsia"/>
        </w:rPr>
        <w:t>・授業中は、</w:t>
      </w:r>
      <w:r w:rsidR="000069E9" w:rsidRPr="3A35E37E">
        <w:rPr>
          <w:rFonts w:asciiTheme="minorEastAsia" w:hAnsiTheme="minorEastAsia"/>
        </w:rPr>
        <w:t>学びになったことや印象に残った場面</w:t>
      </w:r>
      <w:r w:rsidRPr="3A35E37E">
        <w:rPr>
          <w:rFonts w:asciiTheme="minorEastAsia" w:hAnsiTheme="minorEastAsia"/>
        </w:rPr>
        <w:t>等を</w:t>
      </w:r>
    </w:p>
    <w:p w14:paraId="4321436D" w14:textId="77777777" w:rsidR="000069E9" w:rsidRDefault="006D7E96" w:rsidP="3A35E37E">
      <w:pPr>
        <w:ind w:left="426" w:firstLineChars="100" w:firstLine="210"/>
        <w:rPr>
          <w:rFonts w:asciiTheme="minorEastAsia" w:hAnsiTheme="minorEastAsia"/>
        </w:rPr>
      </w:pPr>
      <w:r w:rsidRPr="3A35E37E">
        <w:rPr>
          <w:rFonts w:asciiTheme="minorEastAsia" w:hAnsiTheme="minorEastAsia"/>
        </w:rPr>
        <w:t>GIGA端末で</w:t>
      </w:r>
      <w:r w:rsidR="000069E9" w:rsidRPr="3A35E37E">
        <w:rPr>
          <w:rFonts w:asciiTheme="minorEastAsia" w:hAnsiTheme="minorEastAsia"/>
        </w:rPr>
        <w:t>写真</w:t>
      </w:r>
      <w:r w:rsidRPr="3A35E37E">
        <w:rPr>
          <w:rFonts w:asciiTheme="minorEastAsia" w:hAnsiTheme="minorEastAsia"/>
        </w:rPr>
        <w:t>撮影します。</w:t>
      </w:r>
    </w:p>
    <w:p w14:paraId="188CF6C6" w14:textId="41E4E6EB" w:rsidR="00691FB9" w:rsidDel="000069E9" w:rsidRDefault="00766B5A" w:rsidP="3A35E37E">
      <w:pPr>
        <w:rPr>
          <w:rFonts w:asciiTheme="minorEastAsia" w:hAnsiTheme="minorEastAsia"/>
        </w:rPr>
      </w:pPr>
      <w:r>
        <w:rPr>
          <w:noProof/>
        </w:rPr>
        <w:drawing>
          <wp:anchor distT="0" distB="0" distL="114300" distR="114300" simplePos="0" relativeHeight="251658250" behindDoc="1" locked="0" layoutInCell="1" allowOverlap="1" wp14:anchorId="6822699F" wp14:editId="3718BA61">
            <wp:simplePos x="0" y="0"/>
            <wp:positionH relativeFrom="margin">
              <wp:posOffset>3901161</wp:posOffset>
            </wp:positionH>
            <wp:positionV relativeFrom="paragraph">
              <wp:posOffset>439420</wp:posOffset>
            </wp:positionV>
            <wp:extent cx="2133600" cy="1306830"/>
            <wp:effectExtent l="19050" t="19050" r="19050" b="26670"/>
            <wp:wrapSquare wrapText="bothSides"/>
            <wp:docPr id="56" name="図 55" descr="グラフィカル ユーザー インターフェイス, テキスト, アプリケーション&#10;&#10;AI 生成コンテンツは誤りを含む可能性があります。">
              <a:extLst xmlns:a="http://schemas.openxmlformats.org/drawingml/2006/main">
                <a:ext uri="{FF2B5EF4-FFF2-40B4-BE49-F238E27FC236}">
                  <a16:creationId xmlns:a16="http://schemas.microsoft.com/office/drawing/2014/main" id="{06DD3CB0-1077-AB65-6380-6A6685AD84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図 55" descr="グラフィカル ユーザー インターフェイス, テキスト, アプリケーション&#10;&#10;AI 生成コンテンツは誤りを含む可能性があります。">
                      <a:extLst>
                        <a:ext uri="{FF2B5EF4-FFF2-40B4-BE49-F238E27FC236}">
                          <a16:creationId xmlns:a16="http://schemas.microsoft.com/office/drawing/2014/main" id="{06DD3CB0-1077-AB65-6380-6A6685AD8419}"/>
                        </a:ext>
                      </a:extLst>
                    </pic:cNvPr>
                    <pic:cNvPicPr>
                      <a:picLocks noChangeAspect="1"/>
                    </pic:cNvPicPr>
                  </pic:nvPicPr>
                  <pic:blipFill>
                    <a:blip r:embed="rId21" cstate="print">
                      <a:extLst>
                        <a:ext uri="{28A0092B-C50C-407E-A947-70E740481C1C}">
                          <a14:useLocalDpi xmlns:a14="http://schemas.microsoft.com/office/drawing/2010/main" val="0"/>
                        </a:ext>
                      </a:extLst>
                    </a:blip>
                    <a:srcRect t="1" b="3043"/>
                    <a:stretch>
                      <a:fillRect/>
                    </a:stretch>
                  </pic:blipFill>
                  <pic:spPr>
                    <a:xfrm>
                      <a:off x="0" y="0"/>
                      <a:ext cx="2133600" cy="1306830"/>
                    </a:xfrm>
                    <a:prstGeom prst="rect">
                      <a:avLst/>
                    </a:prstGeom>
                    <a:ln>
                      <a:solidFill>
                        <a:schemeClr val="bg1">
                          <a:lumMod val="95000"/>
                        </a:schemeClr>
                      </a:solidFill>
                    </a:ln>
                  </pic:spPr>
                </pic:pic>
              </a:graphicData>
            </a:graphic>
            <wp14:sizeRelH relativeFrom="page">
              <wp14:pctWidth>0</wp14:pctWidth>
            </wp14:sizeRelH>
            <wp14:sizeRelV relativeFrom="page">
              <wp14:pctHeight>0</wp14:pctHeight>
            </wp14:sizeRelV>
          </wp:anchor>
        </w:drawing>
      </w:r>
      <w:r w:rsidR="00AC7447" w:rsidRPr="00D17A45">
        <w:rPr>
          <w:rFonts w:asciiTheme="minorEastAsia" w:hAnsiTheme="minorEastAsia"/>
          <w:noProof/>
          <w:szCs w:val="21"/>
        </w:rPr>
        <w:drawing>
          <wp:anchor distT="0" distB="0" distL="114300" distR="114300" simplePos="0" relativeHeight="251658247" behindDoc="0" locked="0" layoutInCell="1" allowOverlap="1" wp14:anchorId="542CD881" wp14:editId="19E5176F">
            <wp:simplePos x="0" y="0"/>
            <wp:positionH relativeFrom="margin">
              <wp:posOffset>84520</wp:posOffset>
            </wp:positionH>
            <wp:positionV relativeFrom="paragraph">
              <wp:posOffset>336030</wp:posOffset>
            </wp:positionV>
            <wp:extent cx="3527425" cy="990600"/>
            <wp:effectExtent l="0" t="0" r="0" b="0"/>
            <wp:wrapSquare wrapText="bothSides"/>
            <wp:docPr id="2011351236"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51236" name="図 2" descr="テキスト&#10;&#10;AI によって生成されたコンテンツは間違っている可能性があります。"/>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742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A53F2A" w14:textId="6E892F0D" w:rsidR="00691FB9" w:rsidRPr="00D17A45" w:rsidRDefault="00691FB9" w:rsidP="3A35E37E">
      <w:pPr>
        <w:ind w:leftChars="67" w:left="141" w:firstLineChars="135" w:firstLine="283"/>
        <w:rPr>
          <w:rFonts w:asciiTheme="minorEastAsia" w:hAnsiTheme="minorEastAsia"/>
        </w:rPr>
      </w:pPr>
      <w:r w:rsidRPr="3A35E37E">
        <w:rPr>
          <w:rFonts w:asciiTheme="minorEastAsia" w:hAnsiTheme="minorEastAsia"/>
        </w:rPr>
        <w:t>・</w:t>
      </w:r>
      <w:r w:rsidR="006D7E96" w:rsidRPr="3A35E37E">
        <w:rPr>
          <w:rFonts w:asciiTheme="minorEastAsia" w:hAnsiTheme="minorEastAsia"/>
        </w:rPr>
        <w:t>児童・生徒は授業中に撮った写真</w:t>
      </w:r>
      <w:r w:rsidR="000069E9" w:rsidRPr="3A35E37E">
        <w:rPr>
          <w:rFonts w:asciiTheme="minorEastAsia" w:hAnsiTheme="minorEastAsia"/>
        </w:rPr>
        <w:t>をのせたり</w:t>
      </w:r>
      <w:r w:rsidR="006D7E96" w:rsidRPr="3A35E37E">
        <w:rPr>
          <w:rFonts w:asciiTheme="minorEastAsia" w:hAnsiTheme="minorEastAsia"/>
        </w:rPr>
        <w:t>、</w:t>
      </w:r>
    </w:p>
    <w:p w14:paraId="297963B1" w14:textId="1F343258" w:rsidR="006D7E96" w:rsidRPr="00D17A45" w:rsidRDefault="00691FB9" w:rsidP="3A35E37E">
      <w:pPr>
        <w:ind w:leftChars="67" w:left="141" w:firstLineChars="135" w:firstLine="283"/>
        <w:rPr>
          <w:rFonts w:asciiTheme="minorEastAsia" w:hAnsiTheme="minorEastAsia"/>
        </w:rPr>
      </w:pPr>
      <w:r w:rsidRPr="3A35E37E">
        <w:rPr>
          <w:rFonts w:asciiTheme="minorEastAsia" w:hAnsiTheme="minorEastAsia"/>
        </w:rPr>
        <w:t xml:space="preserve">　</w:t>
      </w:r>
      <w:r w:rsidR="006D7E96" w:rsidRPr="3A35E37E">
        <w:rPr>
          <w:rFonts w:asciiTheme="minorEastAsia" w:hAnsiTheme="minorEastAsia"/>
        </w:rPr>
        <w:t>理解度・</w:t>
      </w:r>
      <w:r w:rsidR="006D77A2">
        <w:rPr>
          <w:rFonts w:asciiTheme="minorEastAsia" w:hAnsiTheme="minorEastAsia" w:hint="eastAsia"/>
        </w:rPr>
        <w:t>充実度</w:t>
      </w:r>
      <w:r w:rsidR="006D7E96" w:rsidRPr="3A35E37E">
        <w:rPr>
          <w:rFonts w:asciiTheme="minorEastAsia" w:hAnsiTheme="minorEastAsia"/>
        </w:rPr>
        <w:t>を5段階評価</w:t>
      </w:r>
      <w:r w:rsidR="000069E9" w:rsidRPr="3A35E37E">
        <w:rPr>
          <w:rFonts w:asciiTheme="minorEastAsia" w:hAnsiTheme="minorEastAsia"/>
        </w:rPr>
        <w:t>したり</w:t>
      </w:r>
      <w:r w:rsidR="006D7E96" w:rsidRPr="3A35E37E">
        <w:rPr>
          <w:rFonts w:asciiTheme="minorEastAsia" w:hAnsiTheme="minorEastAsia"/>
        </w:rPr>
        <w:t>できます。</w:t>
      </w:r>
    </w:p>
    <w:p w14:paraId="1445B865" w14:textId="1F25F275" w:rsidR="00691FB9" w:rsidRPr="00D17A45" w:rsidRDefault="00691FB9" w:rsidP="002C19B5">
      <w:pPr>
        <w:ind w:leftChars="67" w:left="141" w:firstLineChars="150" w:firstLine="315"/>
        <w:rPr>
          <w:rFonts w:asciiTheme="minorEastAsia" w:hAnsiTheme="minorEastAsia"/>
          <w:szCs w:val="21"/>
        </w:rPr>
      </w:pPr>
      <w:r w:rsidRPr="00D17A45">
        <w:rPr>
          <w:rFonts w:asciiTheme="minorEastAsia" w:hAnsiTheme="minorEastAsia" w:hint="eastAsia"/>
          <w:szCs w:val="21"/>
        </w:rPr>
        <w:t>・</w:t>
      </w:r>
      <w:r w:rsidR="00F068DD" w:rsidRPr="00D17A45">
        <w:rPr>
          <w:rFonts w:asciiTheme="minorEastAsia" w:hAnsiTheme="minorEastAsia" w:hint="eastAsia"/>
          <w:szCs w:val="21"/>
        </w:rPr>
        <w:t>教職員の皆様</w:t>
      </w:r>
      <w:r w:rsidR="006D7E96" w:rsidRPr="00D17A45">
        <w:rPr>
          <w:rFonts w:asciiTheme="minorEastAsia" w:hAnsiTheme="minorEastAsia"/>
          <w:szCs w:val="21"/>
        </w:rPr>
        <w:t>は振り返りを確認しテキストでコメントを</w:t>
      </w:r>
    </w:p>
    <w:p w14:paraId="0D35B0C2" w14:textId="70CDF891" w:rsidR="002C19B5" w:rsidRDefault="006D7E96" w:rsidP="3A35E37E">
      <w:pPr>
        <w:ind w:leftChars="67" w:left="141" w:firstLineChars="235" w:firstLine="493"/>
        <w:rPr>
          <w:rFonts w:asciiTheme="minorEastAsia" w:hAnsiTheme="minorEastAsia"/>
        </w:rPr>
      </w:pPr>
      <w:r w:rsidRPr="3A35E37E">
        <w:rPr>
          <w:rFonts w:asciiTheme="minorEastAsia" w:hAnsiTheme="minorEastAsia"/>
        </w:rPr>
        <w:t>返すことが可能です。</w:t>
      </w:r>
    </w:p>
    <w:p w14:paraId="7DFE0B75" w14:textId="77777777" w:rsidR="002C19B5" w:rsidRPr="00D17A45" w:rsidRDefault="002C19B5" w:rsidP="006D7E96">
      <w:pPr>
        <w:rPr>
          <w:rFonts w:asciiTheme="minorEastAsia" w:hAnsiTheme="minorEastAsia"/>
          <w:szCs w:val="21"/>
        </w:rPr>
      </w:pPr>
    </w:p>
    <w:p w14:paraId="6DEC0E32" w14:textId="0D1849F1" w:rsidR="006D7E96" w:rsidRPr="00D17A45" w:rsidRDefault="006D7E96" w:rsidP="007E6ADB">
      <w:pPr>
        <w:ind w:firstLineChars="100" w:firstLine="210"/>
        <w:rPr>
          <w:rFonts w:asciiTheme="minorEastAsia" w:hAnsiTheme="minorEastAsia"/>
          <w:szCs w:val="21"/>
        </w:rPr>
      </w:pPr>
      <w:r w:rsidRPr="00D17A45">
        <w:rPr>
          <w:rFonts w:asciiTheme="minorEastAsia" w:hAnsiTheme="minorEastAsia"/>
          <w:szCs w:val="21"/>
        </w:rPr>
        <w:t>※各機能は順次リリース予定です。画面イメージは変更になる可能性があります</w:t>
      </w:r>
      <w:r w:rsidR="007E6ADB" w:rsidRPr="00D17A45">
        <w:rPr>
          <w:rFonts w:asciiTheme="minorEastAsia" w:hAnsiTheme="minorEastAsia" w:hint="eastAsia"/>
          <w:szCs w:val="21"/>
        </w:rPr>
        <w:t>。</w:t>
      </w:r>
    </w:p>
    <w:p w14:paraId="0300FD4C" w14:textId="77777777" w:rsidR="006D7E96" w:rsidRPr="00D17A45" w:rsidRDefault="006D7E96" w:rsidP="00691FB9">
      <w:pPr>
        <w:rPr>
          <w:rFonts w:asciiTheme="minorEastAsia" w:hAnsiTheme="minorEastAsia"/>
          <w:szCs w:val="21"/>
        </w:rPr>
      </w:pPr>
    </w:p>
    <w:p w14:paraId="6F10B0B7" w14:textId="22EC1218" w:rsidR="007E6ADB" w:rsidRDefault="00691FB9" w:rsidP="007E6ADB">
      <w:pPr>
        <w:pStyle w:val="a9"/>
        <w:numPr>
          <w:ilvl w:val="0"/>
          <w:numId w:val="8"/>
        </w:numPr>
        <w:ind w:left="426"/>
        <w:rPr>
          <w:rFonts w:asciiTheme="minorEastAsia" w:hAnsiTheme="minorEastAsia"/>
          <w:sz w:val="21"/>
          <w:szCs w:val="21"/>
        </w:rPr>
      </w:pPr>
      <w:r w:rsidRPr="00D17A45">
        <w:rPr>
          <w:rFonts w:asciiTheme="minorEastAsia" w:hAnsiTheme="minorEastAsia" w:hint="eastAsia"/>
          <w:sz w:val="21"/>
          <w:szCs w:val="21"/>
        </w:rPr>
        <w:t>本件の問い合わせ先</w:t>
      </w:r>
    </w:p>
    <w:p w14:paraId="3BC16587" w14:textId="2ACB0908" w:rsidR="004C3176" w:rsidRPr="00D17A45" w:rsidRDefault="004C3176" w:rsidP="004C3176">
      <w:pPr>
        <w:pStyle w:val="a9"/>
        <w:ind w:left="426"/>
        <w:rPr>
          <w:rFonts w:asciiTheme="minorEastAsia" w:hAnsiTheme="minorEastAsia"/>
          <w:sz w:val="21"/>
          <w:szCs w:val="21"/>
        </w:rPr>
      </w:pPr>
      <w:r>
        <w:rPr>
          <w:rFonts w:asciiTheme="minorEastAsia" w:hAnsiTheme="minorEastAsia" w:hint="eastAsia"/>
          <w:sz w:val="21"/>
          <w:szCs w:val="21"/>
        </w:rPr>
        <w:t>お問い合わせ先は以下の通りです。</w:t>
      </w:r>
    </w:p>
    <w:p w14:paraId="760DAC2D" w14:textId="3ED2409D" w:rsidR="00691FB9" w:rsidRPr="00D17A45" w:rsidRDefault="00691FB9" w:rsidP="00691FB9">
      <w:pPr>
        <w:pStyle w:val="a9"/>
        <w:ind w:left="440"/>
        <w:rPr>
          <w:rFonts w:asciiTheme="minorEastAsia" w:hAnsiTheme="minorEastAsia"/>
          <w:sz w:val="21"/>
          <w:szCs w:val="21"/>
        </w:rPr>
      </w:pPr>
      <w:r w:rsidRPr="00D17A45">
        <w:rPr>
          <w:rFonts w:asciiTheme="minorEastAsia" w:hAnsiTheme="minorEastAsia" w:hint="eastAsia"/>
          <w:sz w:val="21"/>
          <w:szCs w:val="21"/>
        </w:rPr>
        <w:t xml:space="preserve">　担当　〇〇〇〇</w:t>
      </w:r>
    </w:p>
    <w:p w14:paraId="61FAA472" w14:textId="059335C2" w:rsidR="006D7E96" w:rsidRDefault="00691FB9" w:rsidP="00691FB9">
      <w:pPr>
        <w:pStyle w:val="a9"/>
        <w:ind w:left="440" w:firstLineChars="100" w:firstLine="210"/>
        <w:rPr>
          <w:rFonts w:asciiTheme="minorEastAsia" w:hAnsiTheme="minorEastAsia"/>
          <w:sz w:val="21"/>
          <w:szCs w:val="21"/>
        </w:rPr>
      </w:pPr>
      <w:r w:rsidRPr="00D17A45">
        <w:rPr>
          <w:rFonts w:asciiTheme="minorEastAsia" w:hAnsiTheme="minorEastAsia" w:hint="eastAsia"/>
          <w:sz w:val="21"/>
          <w:szCs w:val="21"/>
        </w:rPr>
        <w:t>電話　〇〇〇〇</w:t>
      </w:r>
    </w:p>
    <w:p w14:paraId="038598D4" w14:textId="2F2EA99E" w:rsidR="00691FB9" w:rsidRPr="004C3176" w:rsidRDefault="004C3176" w:rsidP="004C3176">
      <w:pPr>
        <w:pStyle w:val="a9"/>
        <w:ind w:left="440" w:firstLineChars="100" w:firstLine="210"/>
        <w:jc w:val="right"/>
        <w:rPr>
          <w:rFonts w:asciiTheme="minorEastAsia" w:hAnsiTheme="minorEastAsia"/>
          <w:sz w:val="21"/>
          <w:szCs w:val="21"/>
        </w:rPr>
      </w:pPr>
      <w:r>
        <w:rPr>
          <w:rFonts w:asciiTheme="minorEastAsia" w:hAnsiTheme="minorEastAsia" w:hint="eastAsia"/>
          <w:sz w:val="21"/>
          <w:szCs w:val="21"/>
        </w:rPr>
        <w:t>以上</w:t>
      </w:r>
    </w:p>
    <w:sectPr w:rsidR="00691FB9" w:rsidRPr="004C3176" w:rsidSect="002C19B5">
      <w:pgSz w:w="11906" w:h="16838"/>
      <w:pgMar w:top="1270" w:right="1077" w:bottom="127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ECCE" w14:textId="77777777" w:rsidR="00B8371F" w:rsidRDefault="00B8371F" w:rsidP="006D7E96">
      <w:r>
        <w:separator/>
      </w:r>
    </w:p>
  </w:endnote>
  <w:endnote w:type="continuationSeparator" w:id="0">
    <w:p w14:paraId="4C402BFA" w14:textId="77777777" w:rsidR="00B8371F" w:rsidRDefault="00B8371F" w:rsidP="006D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D2EE" w14:textId="77777777" w:rsidR="00B8371F" w:rsidRDefault="00B8371F" w:rsidP="006D7E96">
      <w:r>
        <w:separator/>
      </w:r>
    </w:p>
  </w:footnote>
  <w:footnote w:type="continuationSeparator" w:id="0">
    <w:p w14:paraId="29DC87BF" w14:textId="77777777" w:rsidR="00B8371F" w:rsidRDefault="00B8371F" w:rsidP="006D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B9B"/>
    <w:multiLevelType w:val="hybridMultilevel"/>
    <w:tmpl w:val="431876DC"/>
    <w:lvl w:ilvl="0" w:tplc="0409000F">
      <w:start w:val="1"/>
      <w:numFmt w:val="decimal"/>
      <w:lvlText w:val="%1."/>
      <w:lvlJc w:val="left"/>
      <w:pPr>
        <w:ind w:left="1090" w:hanging="440"/>
      </w:pPr>
    </w:lvl>
    <w:lvl w:ilvl="1" w:tplc="33BADD82">
      <w:numFmt w:val="bullet"/>
      <w:lvlText w:val="※"/>
      <w:lvlJc w:val="left"/>
      <w:pPr>
        <w:ind w:left="1450" w:hanging="360"/>
      </w:pPr>
      <w:rPr>
        <w:rFonts w:ascii="游明朝" w:eastAsia="游明朝" w:hAnsi="游明朝" w:cstheme="minorBidi" w:hint="eastAsia"/>
      </w:rPr>
    </w:lvl>
    <w:lvl w:ilvl="2" w:tplc="0409001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1" w15:restartNumberingAfterBreak="0">
    <w:nsid w:val="137F2D33"/>
    <w:multiLevelType w:val="multilevel"/>
    <w:tmpl w:val="75E8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834C8"/>
    <w:multiLevelType w:val="multilevel"/>
    <w:tmpl w:val="151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4523"/>
    <w:multiLevelType w:val="hybridMultilevel"/>
    <w:tmpl w:val="3ACC0212"/>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727CEA"/>
    <w:multiLevelType w:val="hybridMultilevel"/>
    <w:tmpl w:val="E22C3D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6B1718A"/>
    <w:multiLevelType w:val="hybridMultilevel"/>
    <w:tmpl w:val="4CF831F4"/>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6" w15:restartNumberingAfterBreak="0">
    <w:nsid w:val="38525F8A"/>
    <w:multiLevelType w:val="multilevel"/>
    <w:tmpl w:val="082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34E9E"/>
    <w:multiLevelType w:val="multilevel"/>
    <w:tmpl w:val="AD7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D736D"/>
    <w:multiLevelType w:val="hybridMultilevel"/>
    <w:tmpl w:val="1B8E9E94"/>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413550118">
    <w:abstractNumId w:val="4"/>
  </w:num>
  <w:num w:numId="2" w16cid:durableId="781458774">
    <w:abstractNumId w:val="3"/>
  </w:num>
  <w:num w:numId="3" w16cid:durableId="35542555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78226519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405997456">
    <w:abstractNumId w:val="1"/>
  </w:num>
  <w:num w:numId="6" w16cid:durableId="1923023468">
    <w:abstractNumId w:val="7"/>
  </w:num>
  <w:num w:numId="7" w16cid:durableId="496919275">
    <w:abstractNumId w:val="2"/>
  </w:num>
  <w:num w:numId="8" w16cid:durableId="1020356393">
    <w:abstractNumId w:val="8"/>
  </w:num>
  <w:num w:numId="9" w16cid:durableId="1041826909">
    <w:abstractNumId w:val="0"/>
  </w:num>
  <w:num w:numId="10" w16cid:durableId="617613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DB"/>
    <w:rsid w:val="000069E9"/>
    <w:rsid w:val="00041D3D"/>
    <w:rsid w:val="00093A6C"/>
    <w:rsid w:val="000E7A35"/>
    <w:rsid w:val="001443A4"/>
    <w:rsid w:val="00144918"/>
    <w:rsid w:val="00145799"/>
    <w:rsid w:val="00160AA1"/>
    <w:rsid w:val="001749ED"/>
    <w:rsid w:val="001D1CA9"/>
    <w:rsid w:val="00290D59"/>
    <w:rsid w:val="002C19B5"/>
    <w:rsid w:val="003013B7"/>
    <w:rsid w:val="003164F2"/>
    <w:rsid w:val="003758A1"/>
    <w:rsid w:val="003D6E2A"/>
    <w:rsid w:val="003E52E1"/>
    <w:rsid w:val="00415A84"/>
    <w:rsid w:val="00461AD5"/>
    <w:rsid w:val="00492CF1"/>
    <w:rsid w:val="00497FF8"/>
    <w:rsid w:val="004C3176"/>
    <w:rsid w:val="00544F9F"/>
    <w:rsid w:val="00593E55"/>
    <w:rsid w:val="00614362"/>
    <w:rsid w:val="00627103"/>
    <w:rsid w:val="0068076F"/>
    <w:rsid w:val="00691FB9"/>
    <w:rsid w:val="006A1115"/>
    <w:rsid w:val="006D77A2"/>
    <w:rsid w:val="006D7E96"/>
    <w:rsid w:val="00722245"/>
    <w:rsid w:val="00766B5A"/>
    <w:rsid w:val="0078654A"/>
    <w:rsid w:val="007E6ADB"/>
    <w:rsid w:val="00844A86"/>
    <w:rsid w:val="008A4ADC"/>
    <w:rsid w:val="008B04CF"/>
    <w:rsid w:val="009153BD"/>
    <w:rsid w:val="009561C1"/>
    <w:rsid w:val="009D398D"/>
    <w:rsid w:val="00A05407"/>
    <w:rsid w:val="00A267B0"/>
    <w:rsid w:val="00A5751D"/>
    <w:rsid w:val="00A67F64"/>
    <w:rsid w:val="00AC7447"/>
    <w:rsid w:val="00AF4D8E"/>
    <w:rsid w:val="00B47F35"/>
    <w:rsid w:val="00B528FF"/>
    <w:rsid w:val="00B6005E"/>
    <w:rsid w:val="00B70D20"/>
    <w:rsid w:val="00B8371F"/>
    <w:rsid w:val="00B951A9"/>
    <w:rsid w:val="00BE54FE"/>
    <w:rsid w:val="00BE72F9"/>
    <w:rsid w:val="00C055CA"/>
    <w:rsid w:val="00CA47DB"/>
    <w:rsid w:val="00CF1A2D"/>
    <w:rsid w:val="00D13953"/>
    <w:rsid w:val="00D17A45"/>
    <w:rsid w:val="00D61081"/>
    <w:rsid w:val="00D91032"/>
    <w:rsid w:val="00D91264"/>
    <w:rsid w:val="00DB2318"/>
    <w:rsid w:val="00F068DD"/>
    <w:rsid w:val="00F379C7"/>
    <w:rsid w:val="00F5420D"/>
    <w:rsid w:val="00F91919"/>
    <w:rsid w:val="0F9DE92E"/>
    <w:rsid w:val="182DA529"/>
    <w:rsid w:val="265D1AFA"/>
    <w:rsid w:val="32A570C2"/>
    <w:rsid w:val="3A35E37E"/>
    <w:rsid w:val="45227865"/>
    <w:rsid w:val="46A46076"/>
    <w:rsid w:val="4F2FA2C8"/>
    <w:rsid w:val="6B5C5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56B04"/>
  <w15:chartTrackingRefBased/>
  <w15:docId w15:val="{D2BE47F3-F565-48D7-A59B-2957897D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DB"/>
    <w:pPr>
      <w:spacing w:after="0" w:line="240" w:lineRule="auto"/>
    </w:pPr>
    <w:rPr>
      <w:sz w:val="21"/>
      <w:szCs w:val="22"/>
      <w14:ligatures w14:val="none"/>
    </w:rPr>
  </w:style>
  <w:style w:type="paragraph" w:styleId="1">
    <w:name w:val="heading 1"/>
    <w:basedOn w:val="a"/>
    <w:next w:val="a"/>
    <w:link w:val="10"/>
    <w:uiPriority w:val="9"/>
    <w:qFormat/>
    <w:rsid w:val="00CA47DB"/>
    <w:pPr>
      <w:keepNext/>
      <w:keepLines/>
      <w:widowControl w:val="0"/>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A47DB"/>
    <w:pPr>
      <w:keepNext/>
      <w:keepLines/>
      <w:widowControl w:val="0"/>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A47DB"/>
    <w:pPr>
      <w:keepNext/>
      <w:keepLines/>
      <w:widowControl w:val="0"/>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A47DB"/>
    <w:pPr>
      <w:keepNext/>
      <w:keepLines/>
      <w:widowControl w:val="0"/>
      <w:spacing w:before="80" w:after="40" w:line="259" w:lineRule="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A47DB"/>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A47DB"/>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A47DB"/>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A47DB"/>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A47DB"/>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7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7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7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47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7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7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7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7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7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7DB"/>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A4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7DB"/>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A4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7DB"/>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A47DB"/>
    <w:rPr>
      <w:i/>
      <w:iCs/>
      <w:color w:val="404040" w:themeColor="text1" w:themeTint="BF"/>
    </w:rPr>
  </w:style>
  <w:style w:type="paragraph" w:styleId="a9">
    <w:name w:val="List Paragraph"/>
    <w:basedOn w:val="a"/>
    <w:uiPriority w:val="34"/>
    <w:qFormat/>
    <w:rsid w:val="00CA47DB"/>
    <w:pPr>
      <w:widowControl w:val="0"/>
      <w:spacing w:after="160" w:line="259" w:lineRule="auto"/>
      <w:ind w:left="720"/>
      <w:contextualSpacing/>
    </w:pPr>
    <w:rPr>
      <w:sz w:val="22"/>
      <w:szCs w:val="24"/>
      <w14:ligatures w14:val="standardContextual"/>
    </w:rPr>
  </w:style>
  <w:style w:type="character" w:styleId="21">
    <w:name w:val="Intense Emphasis"/>
    <w:basedOn w:val="a0"/>
    <w:uiPriority w:val="21"/>
    <w:qFormat/>
    <w:rsid w:val="00CA47DB"/>
    <w:rPr>
      <w:i/>
      <w:iCs/>
      <w:color w:val="0F4761" w:themeColor="accent1" w:themeShade="BF"/>
    </w:rPr>
  </w:style>
  <w:style w:type="paragraph" w:styleId="22">
    <w:name w:val="Intense Quote"/>
    <w:basedOn w:val="a"/>
    <w:next w:val="a"/>
    <w:link w:val="23"/>
    <w:uiPriority w:val="30"/>
    <w:qFormat/>
    <w:rsid w:val="00CA47DB"/>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A47DB"/>
    <w:rPr>
      <w:i/>
      <w:iCs/>
      <w:color w:val="0F4761" w:themeColor="accent1" w:themeShade="BF"/>
    </w:rPr>
  </w:style>
  <w:style w:type="character" w:styleId="24">
    <w:name w:val="Intense Reference"/>
    <w:basedOn w:val="a0"/>
    <w:uiPriority w:val="32"/>
    <w:qFormat/>
    <w:rsid w:val="00CA47DB"/>
    <w:rPr>
      <w:b/>
      <w:bCs/>
      <w:smallCaps/>
      <w:color w:val="0F4761" w:themeColor="accent1" w:themeShade="BF"/>
      <w:spacing w:val="5"/>
    </w:rPr>
  </w:style>
  <w:style w:type="character" w:styleId="aa">
    <w:name w:val="Hyperlink"/>
    <w:basedOn w:val="a0"/>
    <w:uiPriority w:val="99"/>
    <w:unhideWhenUsed/>
    <w:rsid w:val="001D1CA9"/>
    <w:rPr>
      <w:color w:val="467886" w:themeColor="hyperlink"/>
      <w:u w:val="single"/>
    </w:rPr>
  </w:style>
  <w:style w:type="character" w:styleId="ab">
    <w:name w:val="Unresolved Mention"/>
    <w:basedOn w:val="a0"/>
    <w:uiPriority w:val="99"/>
    <w:semiHidden/>
    <w:unhideWhenUsed/>
    <w:rsid w:val="001D1CA9"/>
    <w:rPr>
      <w:color w:val="605E5C"/>
      <w:shd w:val="clear" w:color="auto" w:fill="E1DFDD"/>
    </w:rPr>
  </w:style>
  <w:style w:type="paragraph" w:styleId="ac">
    <w:name w:val="header"/>
    <w:basedOn w:val="a"/>
    <w:link w:val="ad"/>
    <w:uiPriority w:val="99"/>
    <w:unhideWhenUsed/>
    <w:rsid w:val="006D7E96"/>
    <w:pPr>
      <w:tabs>
        <w:tab w:val="center" w:pos="4252"/>
        <w:tab w:val="right" w:pos="8504"/>
      </w:tabs>
      <w:snapToGrid w:val="0"/>
    </w:pPr>
  </w:style>
  <w:style w:type="character" w:customStyle="1" w:styleId="ad">
    <w:name w:val="ヘッダー (文字)"/>
    <w:basedOn w:val="a0"/>
    <w:link w:val="ac"/>
    <w:uiPriority w:val="99"/>
    <w:rsid w:val="006D7E96"/>
    <w:rPr>
      <w:sz w:val="21"/>
      <w:szCs w:val="22"/>
      <w14:ligatures w14:val="none"/>
    </w:rPr>
  </w:style>
  <w:style w:type="paragraph" w:styleId="ae">
    <w:name w:val="footer"/>
    <w:basedOn w:val="a"/>
    <w:link w:val="af"/>
    <w:uiPriority w:val="99"/>
    <w:unhideWhenUsed/>
    <w:rsid w:val="006D7E96"/>
    <w:pPr>
      <w:tabs>
        <w:tab w:val="center" w:pos="4252"/>
        <w:tab w:val="right" w:pos="8504"/>
      </w:tabs>
      <w:snapToGrid w:val="0"/>
    </w:pPr>
  </w:style>
  <w:style w:type="character" w:customStyle="1" w:styleId="af">
    <w:name w:val="フッター (文字)"/>
    <w:basedOn w:val="a0"/>
    <w:link w:val="ae"/>
    <w:uiPriority w:val="99"/>
    <w:rsid w:val="006D7E96"/>
    <w:rPr>
      <w:sz w:val="21"/>
      <w:szCs w:val="22"/>
      <w14:ligatures w14:val="none"/>
    </w:rPr>
  </w:style>
  <w:style w:type="character" w:styleId="af0">
    <w:name w:val="FollowedHyperlink"/>
    <w:basedOn w:val="a0"/>
    <w:uiPriority w:val="99"/>
    <w:semiHidden/>
    <w:unhideWhenUsed/>
    <w:rsid w:val="006D7E96"/>
    <w:rPr>
      <w:color w:val="96607D" w:themeColor="followedHyperlink"/>
      <w:u w:val="single"/>
    </w:rPr>
  </w:style>
  <w:style w:type="character" w:styleId="af1">
    <w:name w:val="annotation reference"/>
    <w:basedOn w:val="a0"/>
    <w:uiPriority w:val="99"/>
    <w:semiHidden/>
    <w:unhideWhenUsed/>
    <w:rsid w:val="00F068DD"/>
    <w:rPr>
      <w:sz w:val="18"/>
      <w:szCs w:val="18"/>
    </w:rPr>
  </w:style>
  <w:style w:type="paragraph" w:styleId="af2">
    <w:name w:val="annotation text"/>
    <w:basedOn w:val="a"/>
    <w:link w:val="af3"/>
    <w:uiPriority w:val="99"/>
    <w:unhideWhenUsed/>
    <w:rsid w:val="00F068DD"/>
  </w:style>
  <w:style w:type="character" w:customStyle="1" w:styleId="af3">
    <w:name w:val="コメント文字列 (文字)"/>
    <w:basedOn w:val="a0"/>
    <w:link w:val="af2"/>
    <w:uiPriority w:val="99"/>
    <w:rsid w:val="00F068DD"/>
    <w:rPr>
      <w:sz w:val="21"/>
      <w:szCs w:val="22"/>
      <w14:ligatures w14:val="none"/>
    </w:rPr>
  </w:style>
  <w:style w:type="paragraph" w:styleId="af4">
    <w:name w:val="annotation subject"/>
    <w:basedOn w:val="af2"/>
    <w:next w:val="af2"/>
    <w:link w:val="af5"/>
    <w:uiPriority w:val="99"/>
    <w:semiHidden/>
    <w:unhideWhenUsed/>
    <w:rsid w:val="00F068DD"/>
    <w:rPr>
      <w:b/>
      <w:bCs/>
    </w:rPr>
  </w:style>
  <w:style w:type="character" w:customStyle="1" w:styleId="af5">
    <w:name w:val="コメント内容 (文字)"/>
    <w:basedOn w:val="af3"/>
    <w:link w:val="af4"/>
    <w:uiPriority w:val="99"/>
    <w:semiHidden/>
    <w:rsid w:val="00F068DD"/>
    <w:rPr>
      <w:b/>
      <w:bCs/>
      <w:sz w:val="21"/>
      <w:szCs w:val="22"/>
      <w14:ligatures w14:val="none"/>
    </w:rPr>
  </w:style>
  <w:style w:type="paragraph" w:styleId="af6">
    <w:name w:val="Revision"/>
    <w:hidden/>
    <w:uiPriority w:val="99"/>
    <w:semiHidden/>
    <w:rsid w:val="00A5751D"/>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manabipocket.ed-cl.co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manabipocket.ed-cl.com/wp/wp-content/uploads/2025/03/manapoke_aarportal_manual.pdf"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abipocket.ed-cl.com/support/tips/aar-portal/" TargetMode="External"/><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b3ef92-3c74-4c57-8241-a9f374e9e1ed" xsi:nil="true"/>
    <_x5099__x8003_ xmlns="acc2d390-5ab5-4e4e-ae5a-fea4aca83581" xsi:nil="true"/>
    <lcf76f155ced4ddcb4097134ff3c332f xmlns="acc2d390-5ab5-4e4e-ae5a-fea4aca835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B80304620F6F448AEBF649B8709C8F" ma:contentTypeVersion="20" ma:contentTypeDescription="新しいドキュメントを作成します。" ma:contentTypeScope="" ma:versionID="0637f1fbcbcb8fbd636a9022a300efb4">
  <xsd:schema xmlns:xsd="http://www.w3.org/2001/XMLSchema" xmlns:xs="http://www.w3.org/2001/XMLSchema" xmlns:p="http://schemas.microsoft.com/office/2006/metadata/properties" xmlns:ns2="acc2d390-5ab5-4e4e-ae5a-fea4aca83581" xmlns:ns3="46b3ef92-3c74-4c57-8241-a9f374e9e1ed" targetNamespace="http://schemas.microsoft.com/office/2006/metadata/properties" ma:root="true" ma:fieldsID="5c2f0bca7e5a998a14d590543beb3655" ns2:_="" ns3:_="">
    <xsd:import namespace="acc2d390-5ab5-4e4e-ae5a-fea4aca83581"/>
    <xsd:import namespace="46b3ef92-3c74-4c57-8241-a9f374e9e1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_x5099__x8003_"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2d390-5ab5-4e4e-ae5a-fea4aca83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x5099__x8003_" ma:index="19" nillable="true" ma:displayName="備考" ma:format="Dropdown" ma:internalName="_x5099__x8003_">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b3ef92-3c74-4c57-8241-a9f374e9e1e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795004d-3c3a-4b74-ab11-285e49a393f5}" ma:internalName="TaxCatchAll" ma:showField="CatchAllData" ma:web="46b3ef92-3c74-4c57-8241-a9f374e9e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7EE1-7022-4D21-AA5E-EF3176CE1E1B}">
  <ds:schemaRefs>
    <ds:schemaRef ds:uri="http://schemas.microsoft.com/office/2006/metadata/properties"/>
    <ds:schemaRef ds:uri="http://schemas.microsoft.com/office/infopath/2007/PartnerControls"/>
    <ds:schemaRef ds:uri="46b3ef92-3c74-4c57-8241-a9f374e9e1ed"/>
    <ds:schemaRef ds:uri="acc2d390-5ab5-4e4e-ae5a-fea4aca83581"/>
  </ds:schemaRefs>
</ds:datastoreItem>
</file>

<file path=customXml/itemProps2.xml><?xml version="1.0" encoding="utf-8"?>
<ds:datastoreItem xmlns:ds="http://schemas.openxmlformats.org/officeDocument/2006/customXml" ds:itemID="{5AC19945-01C4-4EB4-BEDA-CDADD201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2d390-5ab5-4e4e-ae5a-fea4aca83581"/>
    <ds:schemaRef ds:uri="46b3ef92-3c74-4c57-8241-a9f374e9e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AACF02-AC01-4EC3-AD16-2EF1F6E5AB12}">
  <ds:schemaRefs>
    <ds:schemaRef ds:uri="http://schemas.microsoft.com/sharepoint/v3/contenttype/forms"/>
  </ds:schemaRefs>
</ds:datastoreItem>
</file>

<file path=customXml/itemProps4.xml><?xml version="1.0" encoding="utf-8"?>
<ds:datastoreItem xmlns:ds="http://schemas.openxmlformats.org/officeDocument/2006/customXml" ds:itemID="{5A28B731-F7D8-48D8-B522-4AF7042EE290}">
  <ds:schemaRefs>
    <ds:schemaRef ds:uri="http://schemas.openxmlformats.org/officeDocument/2006/bibliography"/>
  </ds:schemaRefs>
</ds:datastoreItem>
</file>

<file path=docMetadata/LabelInfo.xml><?xml version="1.0" encoding="utf-8"?>
<clbl:labelList xmlns:clbl="http://schemas.microsoft.com/office/2020/mipLabelMetadata">
  <clbl:label id="{dbb4fa5d-3ac5-4415-967c-34900a0e1c6f}" enabled="1" method="Privileged" siteId="{a629ef32-67ba-47a6-8eb3-ec43935644fc}"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763</Words>
  <Characters>931</Characters>
  <Application>Microsoft Office Word</Application>
  <DocSecurity>0</DocSecurity>
  <Lines>49</Lines>
  <Paragraphs>60</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Mizuna Niitsuma（新妻瑞奈）</dc:creator>
  <cp:keywords/>
  <dc:description/>
  <cp:lastModifiedBy>Saki Tokunaga（德永紗希）</cp:lastModifiedBy>
  <cp:revision>34</cp:revision>
  <cp:lastPrinted>2025-08-22T03:56:00Z</cp:lastPrinted>
  <dcterms:created xsi:type="dcterms:W3CDTF">2025-03-28T06:39:00Z</dcterms:created>
  <dcterms:modified xsi:type="dcterms:W3CDTF">2025-10-24T07:47:00Z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c49aa-26f2-4adf-b73d-3144c56d1655_Enabled">
    <vt:lpwstr>true</vt:lpwstr>
  </property>
  <property fmtid="{D5CDD505-2E9C-101B-9397-08002B2CF9AE}" pid="3" name="MSIP_Label_022c49aa-26f2-4adf-b73d-3144c56d1655_SetDate">
    <vt:lpwstr>2024-11-14T01:05:13Z</vt:lpwstr>
  </property>
  <property fmtid="{D5CDD505-2E9C-101B-9397-08002B2CF9AE}" pid="4" name="MSIP_Label_022c49aa-26f2-4adf-b73d-3144c56d1655_Method">
    <vt:lpwstr>Standard</vt:lpwstr>
  </property>
  <property fmtid="{D5CDD505-2E9C-101B-9397-08002B2CF9AE}" pid="5" name="MSIP_Label_022c49aa-26f2-4adf-b73d-3144c56d1655_Name">
    <vt:lpwstr>秘密度D</vt:lpwstr>
  </property>
  <property fmtid="{D5CDD505-2E9C-101B-9397-08002B2CF9AE}" pid="6" name="MSIP_Label_022c49aa-26f2-4adf-b73d-3144c56d1655_SiteId">
    <vt:lpwstr>a629ef32-67ba-47a6-8eb3-ec43935644fc</vt:lpwstr>
  </property>
  <property fmtid="{D5CDD505-2E9C-101B-9397-08002B2CF9AE}" pid="7" name="MSIP_Label_022c49aa-26f2-4adf-b73d-3144c56d1655_ActionId">
    <vt:lpwstr>54fb0d77-eee1-4265-bd94-f0901bcd7400</vt:lpwstr>
  </property>
  <property fmtid="{D5CDD505-2E9C-101B-9397-08002B2CF9AE}" pid="8" name="MSIP_Label_022c49aa-26f2-4adf-b73d-3144c56d1655_ContentBits">
    <vt:lpwstr>8</vt:lpwstr>
  </property>
  <property fmtid="{D5CDD505-2E9C-101B-9397-08002B2CF9AE}" pid="9" name="ContentTypeId">
    <vt:lpwstr>0x0101007EB80304620F6F448AEBF649B8709C8F</vt:lpwstr>
  </property>
  <property fmtid="{D5CDD505-2E9C-101B-9397-08002B2CF9AE}" pid="10" name="MediaServiceImageTags">
    <vt:lpwstr/>
  </property>
  <property fmtid="{D5CDD505-2E9C-101B-9397-08002B2CF9AE}" pid="11" name="docLang">
    <vt:lpwstr>ja</vt:lpwstr>
  </property>
</Properties>
</file>